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4"/>
        <w:ind w:left="5387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t xml:space="preserve">14</w:t>
      </w:r>
      <w:r>
        <w:rPr>
          <w:sz w:val="24"/>
        </w:rPr>
      </w:r>
      <w:r>
        <w:rPr>
          <w:sz w:val="24"/>
        </w:rPr>
      </w:r>
    </w:p>
    <w:p>
      <w:pPr>
        <w:pStyle w:val="834"/>
        <w:ind w:left="5387"/>
        <w:rPr>
          <w:sz w:val="22"/>
          <w:szCs w:val="22"/>
        </w:rPr>
      </w:pPr>
      <w:r>
        <w:rPr>
          <w:sz w:val="22"/>
          <w:szCs w:val="22"/>
        </w:rPr>
        <w:t xml:space="preserve">к конкурсной документации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34"/>
        <w:ind w:left="5387"/>
        <w:rPr>
          <w:sz w:val="22"/>
          <w:szCs w:val="22"/>
        </w:rPr>
      </w:pPr>
      <w:r>
        <w:rPr>
          <w:sz w:val="22"/>
          <w:szCs w:val="22"/>
        </w:rPr>
        <w:t xml:space="preserve">«По отбору управляющей организации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34"/>
        <w:ind w:left="5387"/>
        <w:rPr>
          <w:sz w:val="22"/>
          <w:szCs w:val="22"/>
        </w:rPr>
      </w:pPr>
      <w:r>
        <w:rPr>
          <w:sz w:val="22"/>
          <w:szCs w:val="22"/>
        </w:rPr>
        <w:t xml:space="preserve">для управления многоквартирным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34"/>
        <w:ind w:left="5387"/>
        <w:rPr>
          <w:sz w:val="22"/>
          <w:szCs w:val="22"/>
        </w:rPr>
      </w:pPr>
      <w:r>
        <w:rPr>
          <w:sz w:val="22"/>
          <w:szCs w:val="22"/>
        </w:rPr>
        <w:t xml:space="preserve">домом  в городе</w:t>
      </w:r>
      <w:r>
        <w:rPr>
          <w:sz w:val="22"/>
          <w:szCs w:val="22"/>
        </w:rPr>
        <w:t xml:space="preserve"> Перми»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34"/>
        <w:jc w:val="center"/>
        <w:rPr>
          <w:b/>
          <w:szCs w:val="28"/>
        </w:rPr>
        <w:outlineLvl w:val="0"/>
      </w:pPr>
      <w:r>
        <w:rPr>
          <w:b/>
          <w:szCs w:val="28"/>
        </w:rPr>
      </w:r>
      <w:r>
        <w:rPr>
          <w:b/>
          <w:szCs w:val="28"/>
        </w:rPr>
      </w:r>
      <w:r>
        <w:rPr>
          <w:b/>
          <w:szCs w:val="28"/>
        </w:rPr>
      </w:r>
    </w:p>
    <w:p>
      <w:pPr>
        <w:pStyle w:val="834"/>
        <w:jc w:val="center"/>
        <w:rPr>
          <w:b/>
          <w:szCs w:val="28"/>
        </w:rPr>
        <w:outlineLvl w:val="0"/>
      </w:pPr>
      <w:r>
        <w:rPr>
          <w:b/>
          <w:szCs w:val="28"/>
        </w:rPr>
      </w:r>
      <w:r>
        <w:rPr>
          <w:b/>
          <w:szCs w:val="28"/>
        </w:rPr>
      </w:r>
      <w:r>
        <w:rPr>
          <w:b/>
          <w:szCs w:val="28"/>
        </w:rPr>
      </w:r>
    </w:p>
    <w:p>
      <w:pPr>
        <w:pStyle w:val="834"/>
        <w:jc w:val="center"/>
        <w:rPr>
          <w:b/>
          <w:szCs w:val="28"/>
        </w:rPr>
        <w:outlineLvl w:val="0"/>
      </w:pPr>
      <w:r>
        <w:rPr>
          <w:b/>
          <w:szCs w:val="28"/>
        </w:rPr>
        <w:t xml:space="preserve">График проведения осмотров</w:t>
      </w:r>
      <w:r>
        <w:rPr>
          <w:b/>
          <w:szCs w:val="28"/>
        </w:rPr>
      </w:r>
      <w:r>
        <w:rPr>
          <w:b/>
          <w:szCs w:val="28"/>
        </w:rPr>
      </w:r>
    </w:p>
    <w:p>
      <w:pPr>
        <w:pStyle w:val="834"/>
        <w:jc w:val="center"/>
        <w:rPr>
          <w:b/>
          <w:szCs w:val="28"/>
        </w:rPr>
        <w:outlineLvl w:val="0"/>
      </w:pPr>
      <w:r>
        <w:rPr>
          <w:b/>
          <w:szCs w:val="28"/>
        </w:rPr>
      </w:r>
      <w:r>
        <w:rPr>
          <w:b/>
          <w:szCs w:val="28"/>
        </w:rPr>
      </w:r>
      <w:r>
        <w:rPr>
          <w:b/>
          <w:szCs w:val="28"/>
        </w:rPr>
      </w:r>
    </w:p>
    <w:p>
      <w:pPr>
        <w:pStyle w:val="834"/>
        <w:jc w:val="center"/>
        <w:rPr>
          <w:b/>
          <w:szCs w:val="28"/>
        </w:rPr>
        <w:outlineLvl w:val="0"/>
      </w:pPr>
      <w:r>
        <w:rPr>
          <w:b/>
          <w:szCs w:val="28"/>
        </w:rPr>
      </w:r>
      <w:r>
        <w:rPr>
          <w:b/>
          <w:szCs w:val="28"/>
        </w:rPr>
      </w:r>
      <w:r>
        <w:rPr>
          <w:b/>
          <w:szCs w:val="28"/>
        </w:rPr>
      </w:r>
    </w:p>
    <w:tbl>
      <w:tblPr>
        <w:tblpPr w:horzAnchor="page" w:tblpX="567" w:vertAnchor="page" w:tblpY="3891" w:leftFromText="180" w:topFromText="0" w:rightFromText="180" w:bottomFromText="0"/>
        <w:tblW w:w="1102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58"/>
        <w:gridCol w:w="1559"/>
        <w:gridCol w:w="1417"/>
        <w:gridCol w:w="1417"/>
        <w:gridCol w:w="14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58" w:type="dxa"/>
            <w:vAlign w:val="top"/>
            <w:textDirection w:val="lrTb"/>
            <w:noWrap w:val="false"/>
          </w:tcPr>
          <w:p>
            <w:pPr>
              <w:pStyle w:val="834"/>
              <w:jc w:val="center"/>
              <w:rPr>
                <w:b/>
                <w:sz w:val="24"/>
              </w:rPr>
              <w:framePr w:hSpace="180" w:wrap="around" w:vAnchor="text" w:hAnchor="margin" w:y="-25"/>
              <w:outlineLvl w:val="0"/>
            </w:pPr>
            <w:r>
              <w:rPr>
                <w:b/>
                <w:sz w:val="24"/>
              </w:rPr>
              <w:t xml:space="preserve">Номер лота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4"/>
              <w:jc w:val="center"/>
              <w:rPr>
                <w:b/>
                <w:sz w:val="24"/>
              </w:rPr>
              <w:framePr w:hSpace="180" w:wrap="around" w:vAnchor="text" w:hAnchor="margin" w:y="-25"/>
              <w:outlineLvl w:val="0"/>
            </w:pP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834"/>
              <w:jc w:val="center"/>
              <w:rPr>
                <w:b/>
                <w:sz w:val="24"/>
              </w:rPr>
              <w:framePr w:hSpace="180" w:wrap="around" w:vAnchor="text" w:hAnchor="margin" w:y="-25"/>
            </w:pPr>
            <w:r>
              <w:rPr>
                <w:b/>
                <w:sz w:val="24"/>
              </w:rPr>
              <w:t xml:space="preserve">Дата осмотра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834"/>
              <w:jc w:val="center"/>
              <w:rPr>
                <w:b/>
                <w:sz w:val="24"/>
              </w:rPr>
              <w:framePr w:hSpace="180" w:wrap="around" w:vAnchor="text" w:hAnchor="margin" w:y="-25"/>
            </w:pPr>
            <w:r>
              <w:rPr>
                <w:b/>
                <w:sz w:val="24"/>
              </w:rPr>
              <w:t xml:space="preserve">Дата осмотра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834"/>
              <w:jc w:val="center"/>
              <w:rPr>
                <w:b/>
                <w:sz w:val="24"/>
              </w:rPr>
              <w:framePr w:hSpace="180" w:wrap="around" w:vAnchor="text" w:hAnchor="margin" w:y="-25"/>
            </w:pPr>
            <w:r>
              <w:rPr>
                <w:b/>
                <w:sz w:val="24"/>
              </w:rPr>
              <w:t xml:space="preserve">Дата осмотра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834"/>
              <w:jc w:val="center"/>
              <w:rPr>
                <w:b/>
                <w:sz w:val="24"/>
              </w:rPr>
              <w:framePr w:hSpace="180" w:wrap="around" w:vAnchor="text" w:hAnchor="margin" w:y="-25"/>
              <w:outlineLvl w:val="0"/>
            </w:pPr>
            <w:r>
              <w:rPr>
                <w:b/>
                <w:sz w:val="24"/>
              </w:rPr>
              <w:t xml:space="preserve">Дата осмотра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58" w:type="dxa"/>
            <w:vAlign w:val="top"/>
            <w:textDirection w:val="lrTb"/>
            <w:noWrap w:val="false"/>
          </w:tcPr>
          <w:p>
            <w:pPr>
              <w:pStyle w:val="834"/>
              <w:jc w:val="center"/>
              <w:spacing w:before="40" w:line="240" w:lineRule="exact"/>
              <w:rPr>
                <w:sz w:val="24"/>
              </w:rPr>
              <w:framePr w:hSpace="180" w:wrap="around" w:vAnchor="text" w:hAnchor="margin" w:y="-25"/>
            </w:pPr>
            <w:r>
              <w:rPr>
                <w:sz w:val="24"/>
              </w:rPr>
              <w:t xml:space="preserve">1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06.10.2026</w:t>
            </w:r>
            <w:r>
              <w:rPr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13.10.2026</w:t>
            </w:r>
            <w:r>
              <w:rPr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13.10.2026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r>
              <w:rPr>
                <w:sz w:val="24"/>
                <w:szCs w:val="24"/>
              </w:rPr>
              <w:t xml:space="preserve">26.10.2026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58" w:type="dxa"/>
            <w:vAlign w:val="top"/>
            <w:textDirection w:val="lrTb"/>
            <w:noWrap w:val="false"/>
          </w:tcPr>
          <w:p>
            <w:pPr>
              <w:pStyle w:val="834"/>
              <w:jc w:val="center"/>
              <w:rPr>
                <w:sz w:val="24"/>
              </w:rPr>
              <w:framePr w:hSpace="180" w:wrap="around" w:vAnchor="text" w:hAnchor="margin" w:y="-25"/>
            </w:pPr>
            <w:r>
              <w:rPr>
                <w:sz w:val="24"/>
              </w:rPr>
              <w:t xml:space="preserve">2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r/>
            <w:r>
              <w:rPr>
                <w:sz w:val="24"/>
                <w:szCs w:val="24"/>
              </w:rPr>
              <w:t xml:space="preserve">06.10.2026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13.10.2026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r/>
            <w:r>
              <w:rPr>
                <w:sz w:val="24"/>
                <w:szCs w:val="24"/>
              </w:rPr>
              <w:t xml:space="preserve">13.10.2026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r/>
            <w:r>
              <w:rPr>
                <w:sz w:val="24"/>
                <w:szCs w:val="24"/>
              </w:rPr>
              <w:t xml:space="preserve">26.10.2026</w:t>
            </w:r>
            <w:r/>
            <w:r/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58" w:type="dxa"/>
            <w:vAlign w:val="top"/>
            <w:textDirection w:val="lrTb"/>
            <w:noWrap w:val="false"/>
          </w:tcPr>
          <w:p>
            <w:pPr>
              <w:pStyle w:val="834"/>
              <w:jc w:val="center"/>
              <w:rPr>
                <w:sz w:val="24"/>
              </w:rPr>
              <w:framePr w:hSpace="180" w:wrap="around" w:vAnchor="text" w:hAnchor="margin" w:y="-25"/>
            </w:pPr>
            <w:r>
              <w:rPr>
                <w:sz w:val="24"/>
              </w:rPr>
              <w:t xml:space="preserve">3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r/>
            <w:r>
              <w:rPr>
                <w:sz w:val="24"/>
                <w:szCs w:val="24"/>
              </w:rPr>
              <w:t xml:space="preserve">06.10.2026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13.10.2026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r/>
            <w:r>
              <w:rPr>
                <w:sz w:val="24"/>
                <w:szCs w:val="24"/>
              </w:rPr>
              <w:t xml:space="preserve">13.10.2026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r/>
            <w:r>
              <w:rPr>
                <w:sz w:val="24"/>
                <w:szCs w:val="24"/>
              </w:rPr>
              <w:t xml:space="preserve">26.10.2026</w:t>
            </w:r>
            <w:r/>
            <w:r/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58" w:type="dxa"/>
            <w:vAlign w:val="top"/>
            <w:textDirection w:val="lrTb"/>
            <w:noWrap w:val="false"/>
          </w:tcPr>
          <w:p>
            <w:pPr>
              <w:pStyle w:val="834"/>
              <w:jc w:val="center"/>
              <w:rPr>
                <w:sz w:val="24"/>
              </w:rPr>
              <w:framePr w:hSpace="180" w:wrap="around" w:vAnchor="text" w:hAnchor="margin" w:y="-25"/>
            </w:pPr>
            <w:r>
              <w:rPr>
                <w:sz w:val="24"/>
              </w:rPr>
              <w:t xml:space="preserve">4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r/>
            <w:r>
              <w:rPr>
                <w:sz w:val="24"/>
                <w:szCs w:val="24"/>
              </w:rPr>
              <w:t xml:space="preserve">06.10.2026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13.10.2026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r/>
            <w:r>
              <w:rPr>
                <w:sz w:val="24"/>
                <w:szCs w:val="24"/>
              </w:rPr>
              <w:t xml:space="preserve">13.10.2026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r/>
            <w:r>
              <w:rPr>
                <w:sz w:val="24"/>
                <w:szCs w:val="24"/>
              </w:rPr>
              <w:t xml:space="preserve">26.10.2026</w:t>
            </w:r>
            <w:r/>
            <w:r/>
            <w:r/>
            <w:r/>
          </w:p>
        </w:tc>
      </w:tr>
      <w:tr>
        <w:tblPrEx/>
        <w:trPr/>
        <w:tc>
          <w:tcPr>
            <w:tcW w:w="958" w:type="dxa"/>
            <w:vAlign w:val="top"/>
            <w:vMerge w:val="restart"/>
            <w:textDirection w:val="lrTb"/>
            <w:noWrap w:val="false"/>
          </w:tcPr>
          <w:p>
            <w:pPr>
              <w:pStyle w:val="834"/>
              <w:jc w:val="center"/>
              <w:rPr>
                <w:sz w:val="24"/>
              </w:rPr>
              <w:framePr w:hSpace="180" w:wrap="around" w:vAnchor="text" w:hAnchor="margin" w:y="-25"/>
            </w:pPr>
            <w:r>
              <w:rPr>
                <w:sz w:val="24"/>
              </w:rPr>
              <w:t xml:space="preserve">5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559" w:type="dxa"/>
            <w:vAlign w:val="top"/>
            <w:vMerge w:val="restart"/>
            <w:textDirection w:val="lrTb"/>
            <w:noWrap w:val="false"/>
          </w:tcPr>
          <w:p>
            <w:r/>
            <w:r>
              <w:rPr>
                <w:sz w:val="24"/>
                <w:szCs w:val="24"/>
              </w:rPr>
              <w:t xml:space="preserve">06.10.2026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1417" w:type="dxa"/>
            <w:vAlign w:val="top"/>
            <w:vMerge w:val="restart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13.10.2026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17" w:type="dxa"/>
            <w:vAlign w:val="top"/>
            <w:vMerge w:val="restart"/>
            <w:textDirection w:val="lrTb"/>
            <w:noWrap w:val="false"/>
          </w:tcPr>
          <w:p>
            <w:r/>
            <w:r>
              <w:rPr>
                <w:sz w:val="24"/>
                <w:szCs w:val="24"/>
              </w:rPr>
              <w:t xml:space="preserve">13.10.2026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1417" w:type="dxa"/>
            <w:vAlign w:val="top"/>
            <w:vMerge w:val="restart"/>
            <w:textDirection w:val="lrTb"/>
            <w:noWrap w:val="false"/>
          </w:tcPr>
          <w:p>
            <w:r/>
            <w:r>
              <w:rPr>
                <w:sz w:val="24"/>
                <w:szCs w:val="24"/>
              </w:rPr>
              <w:t xml:space="preserve">26.10.2026</w:t>
            </w:r>
            <w:r/>
            <w:r/>
            <w:r/>
            <w:r/>
          </w:p>
        </w:tc>
      </w:tr>
      <w:tr>
        <w:tblPrEx/>
        <w:trPr/>
        <w:tc>
          <w:tcPr>
            <w:tcW w:w="958" w:type="dxa"/>
            <w:vAlign w:val="top"/>
            <w:vMerge w:val="restart"/>
            <w:textDirection w:val="lrTb"/>
            <w:noWrap w:val="false"/>
          </w:tcPr>
          <w:p>
            <w:pPr>
              <w:pStyle w:val="834"/>
              <w:jc w:val="center"/>
              <w:rPr>
                <w:sz w:val="24"/>
              </w:rPr>
              <w:framePr w:hSpace="180" w:wrap="around" w:vAnchor="text" w:hAnchor="margin" w:y="-25"/>
            </w:pPr>
            <w:r>
              <w:rPr>
                <w:sz w:val="24"/>
              </w:rPr>
              <w:t xml:space="preserve">6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559" w:type="dxa"/>
            <w:vAlign w:val="top"/>
            <w:vMerge w:val="restart"/>
            <w:textDirection w:val="lrTb"/>
            <w:noWrap w:val="false"/>
          </w:tcPr>
          <w:p>
            <w:r/>
            <w:r>
              <w:rPr>
                <w:sz w:val="24"/>
                <w:szCs w:val="24"/>
              </w:rPr>
              <w:t xml:space="preserve">06.10.2026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1417" w:type="dxa"/>
            <w:vAlign w:val="top"/>
            <w:vMerge w:val="restart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13.10.2026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17" w:type="dxa"/>
            <w:vAlign w:val="top"/>
            <w:vMerge w:val="restart"/>
            <w:textDirection w:val="lrTb"/>
            <w:noWrap w:val="false"/>
          </w:tcPr>
          <w:p>
            <w:r/>
            <w:r>
              <w:rPr>
                <w:sz w:val="24"/>
                <w:szCs w:val="24"/>
              </w:rPr>
              <w:t xml:space="preserve">13.10.2026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1417" w:type="dxa"/>
            <w:vAlign w:val="top"/>
            <w:vMerge w:val="restart"/>
            <w:textDirection w:val="lrTb"/>
            <w:noWrap w:val="false"/>
          </w:tcPr>
          <w:p>
            <w:r/>
            <w:r>
              <w:rPr>
                <w:sz w:val="24"/>
                <w:szCs w:val="24"/>
              </w:rPr>
              <w:t xml:space="preserve">26.10.2026</w:t>
            </w:r>
            <w:r/>
            <w:r/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58" w:type="dxa"/>
            <w:vAlign w:val="top"/>
            <w:textDirection w:val="lrTb"/>
            <w:noWrap w:val="false"/>
          </w:tcPr>
          <w:p>
            <w:pPr>
              <w:pStyle w:val="834"/>
              <w:jc w:val="center"/>
              <w:rPr>
                <w:sz w:val="24"/>
              </w:rPr>
              <w:framePr w:hSpace="180" w:wrap="around" w:vAnchor="text" w:hAnchor="margin" w:y="-25"/>
            </w:pPr>
            <w:r>
              <w:rPr>
                <w:sz w:val="24"/>
              </w:rPr>
              <w:t xml:space="preserve">7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r/>
            <w:r>
              <w:rPr>
                <w:sz w:val="24"/>
                <w:szCs w:val="24"/>
              </w:rPr>
              <w:t xml:space="preserve">06.10.2026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13.10.2026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r/>
            <w:r>
              <w:rPr>
                <w:sz w:val="24"/>
                <w:szCs w:val="24"/>
              </w:rPr>
              <w:t xml:space="preserve">13.10.2026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r/>
            <w:r>
              <w:rPr>
                <w:sz w:val="24"/>
                <w:szCs w:val="24"/>
              </w:rPr>
              <w:t xml:space="preserve">26.10.2026</w:t>
            </w:r>
            <w:r/>
            <w:r/>
            <w:r/>
            <w:r/>
          </w:p>
        </w:tc>
      </w:tr>
      <w:tr>
        <w:tblPrEx/>
        <w:trPr/>
        <w:tc>
          <w:tcPr>
            <w:tcW w:w="958" w:type="dxa"/>
            <w:vAlign w:val="top"/>
            <w:vMerge w:val="restart"/>
            <w:textDirection w:val="lrTb"/>
            <w:noWrap w:val="false"/>
          </w:tcPr>
          <w:p>
            <w:pPr>
              <w:pStyle w:val="834"/>
              <w:jc w:val="center"/>
              <w:rPr>
                <w:sz w:val="24"/>
              </w:rPr>
              <w:framePr w:hSpace="180" w:wrap="around" w:vAnchor="text" w:hAnchor="margin" w:y="-25"/>
            </w:pPr>
            <w:r>
              <w:rPr>
                <w:sz w:val="24"/>
              </w:rPr>
              <w:t xml:space="preserve">8</w:t>
            </w:r>
            <w:r>
              <w:rPr>
                <w:sz w:val="24"/>
              </w:rPr>
            </w:r>
          </w:p>
        </w:tc>
        <w:tc>
          <w:tcPr>
            <w:tcW w:w="1559" w:type="dxa"/>
            <w:vAlign w:val="top"/>
            <w:vMerge w:val="restart"/>
            <w:textDirection w:val="lrTb"/>
            <w:noWrap w:val="false"/>
          </w:tcPr>
          <w:p>
            <w:r/>
            <w:r>
              <w:rPr>
                <w:sz w:val="24"/>
                <w:szCs w:val="24"/>
              </w:rPr>
              <w:t xml:space="preserve">06.10.2026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1417" w:type="dxa"/>
            <w:vAlign w:val="top"/>
            <w:vMerge w:val="restart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13.10.2026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17" w:type="dxa"/>
            <w:vAlign w:val="top"/>
            <w:vMerge w:val="restart"/>
            <w:textDirection w:val="lrTb"/>
            <w:noWrap w:val="false"/>
          </w:tcPr>
          <w:p>
            <w:r/>
            <w:r>
              <w:rPr>
                <w:sz w:val="24"/>
                <w:szCs w:val="24"/>
              </w:rPr>
              <w:t xml:space="preserve">13.10.2026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1417" w:type="dxa"/>
            <w:vAlign w:val="top"/>
            <w:vMerge w:val="restart"/>
            <w:textDirection w:val="lrTb"/>
            <w:noWrap w:val="false"/>
          </w:tcPr>
          <w:p>
            <w:r/>
            <w:r>
              <w:rPr>
                <w:sz w:val="24"/>
                <w:szCs w:val="24"/>
              </w:rPr>
              <w:t xml:space="preserve">26.10.2026</w:t>
            </w:r>
            <w:r/>
            <w:r/>
            <w:r/>
            <w:r/>
          </w:p>
        </w:tc>
      </w:tr>
      <w:tr>
        <w:tblPrEx/>
        <w:trPr/>
        <w:tc>
          <w:tcPr>
            <w:tcW w:w="958" w:type="dxa"/>
            <w:vAlign w:val="top"/>
            <w:vMerge w:val="restart"/>
            <w:textDirection w:val="lrTb"/>
            <w:noWrap w:val="false"/>
          </w:tcPr>
          <w:p>
            <w:pPr>
              <w:pStyle w:val="834"/>
              <w:jc w:val="center"/>
              <w:rPr>
                <w:sz w:val="24"/>
              </w:rPr>
              <w:framePr w:hSpace="180" w:wrap="around" w:vAnchor="text" w:hAnchor="margin" w:y="-25"/>
            </w:pPr>
            <w:r>
              <w:rPr>
                <w:sz w:val="24"/>
              </w:rPr>
              <w:t xml:space="preserve">9</w:t>
            </w:r>
            <w:r>
              <w:rPr>
                <w:sz w:val="24"/>
              </w:rPr>
            </w:r>
          </w:p>
        </w:tc>
        <w:tc>
          <w:tcPr>
            <w:tcW w:w="1559" w:type="dxa"/>
            <w:vAlign w:val="top"/>
            <w:vMerge w:val="restart"/>
            <w:textDirection w:val="lrTb"/>
            <w:noWrap w:val="false"/>
          </w:tcPr>
          <w:p>
            <w:r/>
            <w:r>
              <w:rPr>
                <w:sz w:val="24"/>
                <w:szCs w:val="24"/>
              </w:rPr>
              <w:t xml:space="preserve">06.10.2026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1417" w:type="dxa"/>
            <w:vAlign w:val="top"/>
            <w:vMerge w:val="restart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13.10.2026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17" w:type="dxa"/>
            <w:vAlign w:val="top"/>
            <w:vMerge w:val="restart"/>
            <w:textDirection w:val="lrTb"/>
            <w:noWrap w:val="false"/>
          </w:tcPr>
          <w:p>
            <w:r/>
            <w:r>
              <w:rPr>
                <w:sz w:val="24"/>
                <w:szCs w:val="24"/>
              </w:rPr>
              <w:t xml:space="preserve">13.10.2026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1417" w:type="dxa"/>
            <w:vAlign w:val="top"/>
            <w:vMerge w:val="restart"/>
            <w:textDirection w:val="lrTb"/>
            <w:noWrap w:val="false"/>
          </w:tcPr>
          <w:p>
            <w:r/>
            <w:r>
              <w:rPr>
                <w:sz w:val="24"/>
                <w:szCs w:val="24"/>
              </w:rPr>
              <w:t xml:space="preserve">26.10.2026</w:t>
            </w:r>
            <w:r/>
            <w:r/>
            <w:r/>
            <w:r/>
          </w:p>
        </w:tc>
      </w:tr>
    </w:tbl>
    <w:sectPr>
      <w:footnotePr/>
      <w:endnotePr/>
      <w:type w:val="nextPage"/>
      <w:pgSz w:w="11906" w:h="16838" w:orient="portrait"/>
      <w:pgMar w:top="993" w:right="707" w:bottom="851" w:left="1418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40" w:firstLine="340"/>
        <w:tabs>
          <w:tab w:val="num" w:pos="1107" w:leader="none"/>
        </w:tabs>
      </w:pPr>
    </w:lvl>
    <w:lvl w:ilvl="1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4"/>
    <w:next w:val="834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4"/>
    <w:next w:val="834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4"/>
    <w:next w:val="834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4"/>
    <w:next w:val="834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4"/>
    <w:next w:val="834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4"/>
    <w:next w:val="834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4"/>
    <w:next w:val="834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4"/>
    <w:next w:val="834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4"/>
    <w:next w:val="834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List Paragraph"/>
    <w:basedOn w:val="834"/>
    <w:uiPriority w:val="34"/>
    <w:qFormat/>
    <w:pPr>
      <w:contextualSpacing/>
      <w:ind w:left="720"/>
    </w:pPr>
  </w:style>
  <w:style w:type="paragraph" w:styleId="675">
    <w:name w:val="No Spacing"/>
    <w:uiPriority w:val="1"/>
    <w:qFormat/>
    <w:pPr>
      <w:spacing w:before="0" w:after="0" w:line="240" w:lineRule="auto"/>
    </w:pPr>
  </w:style>
  <w:style w:type="paragraph" w:styleId="676">
    <w:name w:val="Title"/>
    <w:basedOn w:val="834"/>
    <w:next w:val="834"/>
    <w:link w:val="67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7">
    <w:name w:val="Title Char"/>
    <w:link w:val="676"/>
    <w:uiPriority w:val="10"/>
    <w:rPr>
      <w:sz w:val="48"/>
      <w:szCs w:val="48"/>
    </w:rPr>
  </w:style>
  <w:style w:type="paragraph" w:styleId="678">
    <w:name w:val="Subtitle"/>
    <w:basedOn w:val="834"/>
    <w:next w:val="834"/>
    <w:link w:val="679"/>
    <w:uiPriority w:val="11"/>
    <w:qFormat/>
    <w:pPr>
      <w:spacing w:before="200" w:after="200"/>
    </w:pPr>
    <w:rPr>
      <w:sz w:val="24"/>
      <w:szCs w:val="24"/>
    </w:rPr>
  </w:style>
  <w:style w:type="character" w:styleId="679">
    <w:name w:val="Subtitle Char"/>
    <w:link w:val="678"/>
    <w:uiPriority w:val="11"/>
    <w:rPr>
      <w:sz w:val="24"/>
      <w:szCs w:val="24"/>
    </w:rPr>
  </w:style>
  <w:style w:type="paragraph" w:styleId="680">
    <w:name w:val="Quote"/>
    <w:basedOn w:val="834"/>
    <w:next w:val="834"/>
    <w:link w:val="681"/>
    <w:uiPriority w:val="29"/>
    <w:qFormat/>
    <w:pPr>
      <w:ind w:left="720" w:right="720"/>
    </w:pPr>
    <w:rPr>
      <w:i/>
    </w:rPr>
  </w:style>
  <w:style w:type="character" w:styleId="681">
    <w:name w:val="Quote Char"/>
    <w:link w:val="680"/>
    <w:uiPriority w:val="29"/>
    <w:rPr>
      <w:i/>
    </w:rPr>
  </w:style>
  <w:style w:type="paragraph" w:styleId="682">
    <w:name w:val="Intense Quote"/>
    <w:basedOn w:val="834"/>
    <w:next w:val="834"/>
    <w:link w:val="68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3">
    <w:name w:val="Intense Quote Char"/>
    <w:link w:val="682"/>
    <w:uiPriority w:val="30"/>
    <w:rPr>
      <w:i/>
    </w:rPr>
  </w:style>
  <w:style w:type="paragraph" w:styleId="684">
    <w:name w:val="Header"/>
    <w:basedOn w:val="834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Header Char"/>
    <w:link w:val="684"/>
    <w:uiPriority w:val="99"/>
  </w:style>
  <w:style w:type="paragraph" w:styleId="686">
    <w:name w:val="Footer"/>
    <w:basedOn w:val="834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Footer Char"/>
    <w:link w:val="686"/>
    <w:uiPriority w:val="99"/>
  </w:style>
  <w:style w:type="paragraph" w:styleId="688">
    <w:name w:val="Caption"/>
    <w:basedOn w:val="834"/>
    <w:next w:val="834"/>
    <w:link w:val="68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9">
    <w:name w:val="Caption Char"/>
    <w:basedOn w:val="688"/>
    <w:link w:val="686"/>
    <w:uiPriority w:val="99"/>
  </w:style>
  <w:style w:type="table" w:styleId="690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5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7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9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0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1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2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3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4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5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2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9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4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5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6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7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8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9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0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8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5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6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7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8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9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0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1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2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4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5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6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7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8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9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0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1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2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3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4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5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6">
    <w:name w:val="Hyperlink"/>
    <w:uiPriority w:val="99"/>
    <w:unhideWhenUsed/>
    <w:rPr>
      <w:color w:val="0000ff" w:themeColor="hyperlink"/>
      <w:u w:val="single"/>
    </w:rPr>
  </w:style>
  <w:style w:type="paragraph" w:styleId="817">
    <w:name w:val="footnote text"/>
    <w:basedOn w:val="834"/>
    <w:link w:val="818"/>
    <w:uiPriority w:val="99"/>
    <w:semiHidden/>
    <w:unhideWhenUsed/>
    <w:pPr>
      <w:spacing w:after="40" w:line="240" w:lineRule="auto"/>
    </w:pPr>
    <w:rPr>
      <w:sz w:val="18"/>
    </w:rPr>
  </w:style>
  <w:style w:type="character" w:styleId="818">
    <w:name w:val="Footnote Text Char"/>
    <w:link w:val="817"/>
    <w:uiPriority w:val="99"/>
    <w:rPr>
      <w:sz w:val="18"/>
    </w:rPr>
  </w:style>
  <w:style w:type="character" w:styleId="819">
    <w:name w:val="footnote reference"/>
    <w:uiPriority w:val="99"/>
    <w:unhideWhenUsed/>
    <w:rPr>
      <w:vertAlign w:val="superscript"/>
    </w:rPr>
  </w:style>
  <w:style w:type="paragraph" w:styleId="820">
    <w:name w:val="endnote text"/>
    <w:basedOn w:val="834"/>
    <w:link w:val="821"/>
    <w:uiPriority w:val="99"/>
    <w:semiHidden/>
    <w:unhideWhenUsed/>
    <w:pPr>
      <w:spacing w:after="0" w:line="240" w:lineRule="auto"/>
    </w:pPr>
    <w:rPr>
      <w:sz w:val="20"/>
    </w:rPr>
  </w:style>
  <w:style w:type="character" w:styleId="821">
    <w:name w:val="Endnote Text Char"/>
    <w:link w:val="820"/>
    <w:uiPriority w:val="99"/>
    <w:rPr>
      <w:sz w:val="20"/>
    </w:rPr>
  </w:style>
  <w:style w:type="character" w:styleId="822">
    <w:name w:val="endnote reference"/>
    <w:uiPriority w:val="99"/>
    <w:semiHidden/>
    <w:unhideWhenUsed/>
    <w:rPr>
      <w:vertAlign w:val="superscript"/>
    </w:rPr>
  </w:style>
  <w:style w:type="paragraph" w:styleId="823">
    <w:name w:val="toc 1"/>
    <w:basedOn w:val="834"/>
    <w:next w:val="834"/>
    <w:uiPriority w:val="39"/>
    <w:unhideWhenUsed/>
    <w:pPr>
      <w:ind w:left="0" w:right="0" w:firstLine="0"/>
      <w:spacing w:after="57"/>
    </w:pPr>
  </w:style>
  <w:style w:type="paragraph" w:styleId="824">
    <w:name w:val="toc 2"/>
    <w:basedOn w:val="834"/>
    <w:next w:val="834"/>
    <w:uiPriority w:val="39"/>
    <w:unhideWhenUsed/>
    <w:pPr>
      <w:ind w:left="283" w:right="0" w:firstLine="0"/>
      <w:spacing w:after="57"/>
    </w:pPr>
  </w:style>
  <w:style w:type="paragraph" w:styleId="825">
    <w:name w:val="toc 3"/>
    <w:basedOn w:val="834"/>
    <w:next w:val="834"/>
    <w:uiPriority w:val="39"/>
    <w:unhideWhenUsed/>
    <w:pPr>
      <w:ind w:left="567" w:right="0" w:firstLine="0"/>
      <w:spacing w:after="57"/>
    </w:pPr>
  </w:style>
  <w:style w:type="paragraph" w:styleId="826">
    <w:name w:val="toc 4"/>
    <w:basedOn w:val="834"/>
    <w:next w:val="834"/>
    <w:uiPriority w:val="39"/>
    <w:unhideWhenUsed/>
    <w:pPr>
      <w:ind w:left="850" w:right="0" w:firstLine="0"/>
      <w:spacing w:after="57"/>
    </w:pPr>
  </w:style>
  <w:style w:type="paragraph" w:styleId="827">
    <w:name w:val="toc 5"/>
    <w:basedOn w:val="834"/>
    <w:next w:val="834"/>
    <w:uiPriority w:val="39"/>
    <w:unhideWhenUsed/>
    <w:pPr>
      <w:ind w:left="1134" w:right="0" w:firstLine="0"/>
      <w:spacing w:after="57"/>
    </w:pPr>
  </w:style>
  <w:style w:type="paragraph" w:styleId="828">
    <w:name w:val="toc 6"/>
    <w:basedOn w:val="834"/>
    <w:next w:val="834"/>
    <w:uiPriority w:val="39"/>
    <w:unhideWhenUsed/>
    <w:pPr>
      <w:ind w:left="1417" w:right="0" w:firstLine="0"/>
      <w:spacing w:after="57"/>
    </w:pPr>
  </w:style>
  <w:style w:type="paragraph" w:styleId="829">
    <w:name w:val="toc 7"/>
    <w:basedOn w:val="834"/>
    <w:next w:val="834"/>
    <w:uiPriority w:val="39"/>
    <w:unhideWhenUsed/>
    <w:pPr>
      <w:ind w:left="1701" w:right="0" w:firstLine="0"/>
      <w:spacing w:after="57"/>
    </w:pPr>
  </w:style>
  <w:style w:type="paragraph" w:styleId="830">
    <w:name w:val="toc 8"/>
    <w:basedOn w:val="834"/>
    <w:next w:val="834"/>
    <w:uiPriority w:val="39"/>
    <w:unhideWhenUsed/>
    <w:pPr>
      <w:ind w:left="1984" w:right="0" w:firstLine="0"/>
      <w:spacing w:after="57"/>
    </w:pPr>
  </w:style>
  <w:style w:type="paragraph" w:styleId="831">
    <w:name w:val="toc 9"/>
    <w:basedOn w:val="834"/>
    <w:next w:val="834"/>
    <w:uiPriority w:val="39"/>
    <w:unhideWhenUsed/>
    <w:pPr>
      <w:ind w:left="2268" w:right="0" w:firstLine="0"/>
      <w:spacing w:after="57"/>
    </w:pPr>
  </w:style>
  <w:style w:type="paragraph" w:styleId="832">
    <w:name w:val="TOC Heading"/>
    <w:uiPriority w:val="39"/>
    <w:unhideWhenUsed/>
  </w:style>
  <w:style w:type="paragraph" w:styleId="833">
    <w:name w:val="table of figures"/>
    <w:basedOn w:val="834"/>
    <w:next w:val="834"/>
    <w:uiPriority w:val="99"/>
    <w:unhideWhenUsed/>
    <w:pPr>
      <w:spacing w:after="0" w:afterAutospacing="0"/>
    </w:pPr>
  </w:style>
  <w:style w:type="paragraph" w:styleId="834" w:default="1">
    <w:name w:val="Normal"/>
    <w:next w:val="834"/>
    <w:link w:val="834"/>
    <w:qFormat/>
    <w:rPr>
      <w:sz w:val="28"/>
      <w:szCs w:val="24"/>
      <w:lang w:val="ru-RU" w:eastAsia="ru-RU" w:bidi="ar-SA"/>
    </w:rPr>
  </w:style>
  <w:style w:type="character" w:styleId="835">
    <w:name w:val="Основной шрифт абзаца"/>
    <w:next w:val="835"/>
    <w:link w:val="834"/>
    <w:semiHidden/>
  </w:style>
  <w:style w:type="table" w:styleId="836">
    <w:name w:val="Обычная таблица"/>
    <w:next w:val="836"/>
    <w:link w:val="834"/>
    <w:semiHidden/>
    <w:tblPr/>
  </w:style>
  <w:style w:type="numbering" w:styleId="837">
    <w:name w:val="Нет списка"/>
    <w:next w:val="837"/>
    <w:link w:val="834"/>
    <w:semiHidden/>
  </w:style>
  <w:style w:type="paragraph" w:styleId="838">
    <w:name w:val="ConsPlusNormal"/>
    <w:next w:val="838"/>
    <w:link w:val="834"/>
    <w:pPr>
      <w:ind w:firstLine="720"/>
    </w:pPr>
    <w:rPr>
      <w:lang w:val="ru-RU" w:eastAsia="ru-RU" w:bidi="ar-SA"/>
    </w:rPr>
  </w:style>
  <w:style w:type="paragraph" w:styleId="839">
    <w:name w:val="Текст выноски"/>
    <w:basedOn w:val="834"/>
    <w:next w:val="839"/>
    <w:link w:val="840"/>
    <w:rPr>
      <w:rFonts w:ascii="Tahoma" w:hAnsi="Tahoma"/>
      <w:sz w:val="16"/>
      <w:szCs w:val="16"/>
      <w:lang w:val="en-US" w:eastAsia="en-US"/>
    </w:rPr>
  </w:style>
  <w:style w:type="character" w:styleId="840">
    <w:name w:val="Текст выноски Знак"/>
    <w:next w:val="840"/>
    <w:link w:val="839"/>
    <w:rPr>
      <w:rFonts w:ascii="Tahoma" w:hAnsi="Tahoma" w:cs="Tahoma"/>
      <w:sz w:val="16"/>
      <w:szCs w:val="16"/>
    </w:rPr>
  </w:style>
  <w:style w:type="table" w:styleId="841">
    <w:name w:val="Сетка таблицы"/>
    <w:basedOn w:val="836"/>
    <w:next w:val="841"/>
    <w:link w:val="834"/>
    <w:tblPr/>
  </w:style>
  <w:style w:type="character" w:styleId="842" w:default="1">
    <w:name w:val="Default Paragraph Font"/>
    <w:uiPriority w:val="1"/>
    <w:semiHidden/>
    <w:unhideWhenUsed/>
  </w:style>
  <w:style w:type="numbering" w:styleId="843" w:default="1">
    <w:name w:val="No List"/>
    <w:uiPriority w:val="99"/>
    <w:semiHidden/>
    <w:unhideWhenUsed/>
  </w:style>
  <w:style w:type="table" w:styleId="84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>Администрация г. Перми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7</dc:title>
  <dc:creator>СОК</dc:creator>
  <cp:lastModifiedBy>posohina-yum</cp:lastModifiedBy>
  <cp:revision>16</cp:revision>
  <dcterms:created xsi:type="dcterms:W3CDTF">2022-05-04T09:05:00Z</dcterms:created>
  <dcterms:modified xsi:type="dcterms:W3CDTF">2026-09-28T12:06:27Z</dcterms:modified>
  <cp:version>917504</cp:version>
</cp:coreProperties>
</file>