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376E4" w14:textId="77777777" w:rsidR="007E2D76" w:rsidRPr="007E2D76" w:rsidRDefault="007E2D76" w:rsidP="007E2D76">
      <w:pPr>
        <w:widowControl w:val="0"/>
        <w:spacing w:after="0" w:line="312" w:lineRule="auto"/>
        <w:ind w:firstLine="65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</w:t>
      </w:r>
    </w:p>
    <w:p w14:paraId="76C4D208" w14:textId="77777777" w:rsidR="007E2D76" w:rsidRPr="007E2D76" w:rsidRDefault="007E2D76" w:rsidP="007E2D76">
      <w:pPr>
        <w:widowControl w:val="0"/>
        <w:spacing w:after="0" w:line="312" w:lineRule="auto"/>
        <w:ind w:firstLine="65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7BA6880" w14:textId="77777777" w:rsidR="007E2D76" w:rsidRPr="007E2D76" w:rsidRDefault="007E2D76" w:rsidP="007E2D76">
      <w:pPr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2D76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 xml:space="preserve">Организатор аукциона: Комитет по управлению муниципальным имуществом администрации городского округа Чапаевск (446100, Самарская область, г. Чапаевск,                   ул. Железнодорожная, 35, тел. (84639) 2-37-55, 2-39-73, </w:t>
      </w:r>
      <w:r w:rsidRPr="007E2D76">
        <w:rPr>
          <w:rFonts w:ascii="Times New Roman CYR" w:eastAsia="Times New Roman" w:hAnsi="Times New Roman CYR" w:cs="Times New Roman"/>
          <w:sz w:val="24"/>
          <w:szCs w:val="24"/>
          <w:lang w:val="en-US" w:eastAsia="ru-RU"/>
        </w:rPr>
        <w:t>e</w:t>
      </w:r>
      <w:r w:rsidRPr="007E2D76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>-</w:t>
      </w:r>
      <w:r w:rsidRPr="007E2D76">
        <w:rPr>
          <w:rFonts w:ascii="Times New Roman CYR" w:eastAsia="Times New Roman" w:hAnsi="Times New Roman CYR" w:cs="Times New Roman"/>
          <w:sz w:val="24"/>
          <w:szCs w:val="24"/>
          <w:lang w:val="en-US" w:eastAsia="ru-RU"/>
        </w:rPr>
        <w:t>mail</w:t>
      </w:r>
      <w:r w:rsidRPr="007E2D76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 xml:space="preserve">: </w:t>
      </w:r>
      <w:proofErr w:type="spellStart"/>
      <w:r w:rsidRPr="007E2D76">
        <w:rPr>
          <w:rFonts w:ascii="Times New Roman CYR" w:eastAsia="Times New Roman" w:hAnsi="Times New Roman CYR" w:cs="Times New Roman"/>
          <w:sz w:val="24"/>
          <w:szCs w:val="24"/>
          <w:lang w:val="en-US" w:eastAsia="ru-RU"/>
        </w:rPr>
        <w:t>kumi</w:t>
      </w:r>
      <w:proofErr w:type="spellEnd"/>
      <w:r w:rsidRPr="007E2D76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>_</w:t>
      </w:r>
      <w:r w:rsidRPr="007E2D76">
        <w:rPr>
          <w:rFonts w:ascii="Times New Roman CYR" w:eastAsia="Times New Roman" w:hAnsi="Times New Roman CYR" w:cs="Times New Roman"/>
          <w:sz w:val="24"/>
          <w:szCs w:val="24"/>
          <w:lang w:val="en-US" w:eastAsia="ru-RU"/>
        </w:rPr>
        <w:t>chap</w:t>
      </w:r>
      <w:r w:rsidRPr="007E2D76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>@</w:t>
      </w:r>
      <w:r w:rsidRPr="007E2D76">
        <w:rPr>
          <w:rFonts w:ascii="Times New Roman CYR" w:eastAsia="Times New Roman" w:hAnsi="Times New Roman CYR" w:cs="Times New Roman"/>
          <w:sz w:val="24"/>
          <w:szCs w:val="24"/>
          <w:lang w:val="en-US" w:eastAsia="ru-RU"/>
        </w:rPr>
        <w:t>mail</w:t>
      </w:r>
      <w:r w:rsidRPr="007E2D76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>.</w:t>
      </w:r>
      <w:proofErr w:type="spellStart"/>
      <w:r w:rsidRPr="007E2D76">
        <w:rPr>
          <w:rFonts w:ascii="Times New Roman CYR" w:eastAsia="Times New Roman" w:hAnsi="Times New Roman CYR" w:cs="Times New Roman"/>
          <w:sz w:val="24"/>
          <w:szCs w:val="24"/>
          <w:lang w:val="en-US" w:eastAsia="ru-RU"/>
        </w:rPr>
        <w:t>ru</w:t>
      </w:r>
      <w:proofErr w:type="spellEnd"/>
      <w:r w:rsidRPr="007E2D76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 xml:space="preserve">) информирует о проведении аукциона на право заключения договора на размещение объекта, предусмотренного пунктом 4 </w:t>
      </w:r>
      <w:hyperlink r:id="rId4" w:history="1">
        <w:r w:rsidRPr="007E2D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</w:t>
        </w:r>
      </w:hyperlink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орядка и условий размещения объектов,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Самарской области от 17.10.2018 № 595.</w:t>
      </w:r>
    </w:p>
    <w:p w14:paraId="4547F069" w14:textId="77777777" w:rsidR="007E2D76" w:rsidRPr="007E2D76" w:rsidRDefault="007E2D76" w:rsidP="007E2D76">
      <w:pPr>
        <w:spacing w:after="0" w:line="240" w:lineRule="auto"/>
        <w:ind w:firstLine="652"/>
        <w:jc w:val="both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  <w:r w:rsidRPr="007E2D76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 xml:space="preserve">Настоящее извещение об аукционе размещено в сети «Интернет» на официальном сайте Российской Федерации: </w:t>
      </w:r>
      <w:hyperlink r:id="rId5" w:history="1">
        <w:r w:rsidRPr="007E2D76">
          <w:rPr>
            <w:rFonts w:ascii="Times New Roman CYR" w:eastAsia="Times New Roman" w:hAnsi="Times New Roman CYR" w:cs="Times New Roman"/>
            <w:color w:val="0000FF"/>
            <w:sz w:val="24"/>
            <w:szCs w:val="24"/>
            <w:u w:val="single"/>
            <w:lang w:eastAsia="ru-RU"/>
          </w:rPr>
          <w:t>https://torgi.gov.ru</w:t>
        </w:r>
      </w:hyperlink>
      <w:r w:rsidRPr="007E2D76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 xml:space="preserve">. , на электронной площадке АО «Сбербанк-АСТ» по адресу </w:t>
      </w:r>
      <w:hyperlink r:id="rId6" w:history="1">
        <w:r w:rsidRPr="007E2D76">
          <w:rPr>
            <w:rFonts w:ascii="Times New Roman CYR" w:eastAsia="Times New Roman" w:hAnsi="Times New Roman CYR" w:cs="Times New Roman"/>
            <w:sz w:val="24"/>
            <w:szCs w:val="24"/>
            <w:lang w:eastAsia="ru-RU"/>
          </w:rPr>
          <w:t>http://utp.sberbank-ast.ru</w:t>
        </w:r>
      </w:hyperlink>
      <w:r w:rsidRPr="007E2D76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 xml:space="preserve">. на официальном сайте администрации городского округа Чапаевск: </w:t>
      </w:r>
      <w:r w:rsidRPr="007E2D7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fldChar w:fldCharType="begin"/>
      </w:r>
      <w:r w:rsidRPr="007E2D7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instrText xml:space="preserve"> HYPERLINK " </w:instrText>
      </w:r>
      <w:r w:rsidRPr="007E2D76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instrText xml:space="preserve">https://chapadm.ru. </w:instrText>
      </w:r>
    </w:p>
    <w:p w14:paraId="73DEB3FF" w14:textId="77777777" w:rsidR="007E2D76" w:rsidRPr="007E2D76" w:rsidRDefault="007E2D76" w:rsidP="007E2D76">
      <w:pPr>
        <w:spacing w:after="0" w:line="240" w:lineRule="auto"/>
        <w:ind w:firstLine="652"/>
        <w:jc w:val="both"/>
        <w:rPr>
          <w:rFonts w:ascii="Times New Roman CYR" w:eastAsia="Times New Roman" w:hAnsi="Times New Roman CYR" w:cs="Times New Roman"/>
          <w:color w:val="0000FF"/>
          <w:sz w:val="24"/>
          <w:szCs w:val="24"/>
          <w:u w:val="single"/>
          <w:lang w:eastAsia="ru-RU"/>
        </w:rPr>
      </w:pPr>
      <w:r w:rsidRPr="007E2D7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instrText xml:space="preserve">" </w:instrText>
      </w:r>
      <w:r w:rsidRPr="007E2D7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fldChar w:fldCharType="separate"/>
      </w:r>
      <w:r w:rsidRPr="007E2D76">
        <w:rPr>
          <w:rFonts w:ascii="Times New Roman CYR" w:eastAsia="Times New Roman" w:hAnsi="Times New Roman CYR" w:cs="Times New Roman"/>
          <w:color w:val="0000FF"/>
          <w:sz w:val="28"/>
          <w:szCs w:val="20"/>
          <w:u w:val="single"/>
          <w:lang w:eastAsia="ru-RU"/>
        </w:rPr>
        <w:t xml:space="preserve"> </w:t>
      </w:r>
      <w:r w:rsidRPr="007E2D76">
        <w:rPr>
          <w:rFonts w:ascii="Times New Roman CYR" w:eastAsia="Times New Roman" w:hAnsi="Times New Roman CYR" w:cs="Times New Roman"/>
          <w:color w:val="0000FF"/>
          <w:sz w:val="24"/>
          <w:szCs w:val="24"/>
          <w:u w:val="single"/>
          <w:lang w:eastAsia="ru-RU"/>
        </w:rPr>
        <w:t xml:space="preserve">https://chapadm.ru. </w:t>
      </w:r>
    </w:p>
    <w:p w14:paraId="41AC4542" w14:textId="77777777" w:rsidR="007E2D76" w:rsidRPr="007E2D76" w:rsidRDefault="007E2D76" w:rsidP="007E2D76">
      <w:pPr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fldChar w:fldCharType="end"/>
      </w:r>
    </w:p>
    <w:p w14:paraId="08E9C621" w14:textId="77777777" w:rsidR="007E2D76" w:rsidRPr="007E2D76" w:rsidRDefault="007E2D76" w:rsidP="007E2D76">
      <w:pPr>
        <w:widowControl w:val="0"/>
        <w:spacing w:after="0" w:line="312" w:lineRule="auto"/>
        <w:ind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орган, принявший решение о проведении аукциона: Администрация городского округа Чапаевск, постановление администрации городского округа Чапаевск от 03.08.2026 № 1800 «О проведении аукциона в электронной форме на право заключения договора на размещение объекта».</w:t>
      </w:r>
    </w:p>
    <w:p w14:paraId="0B62889A" w14:textId="77777777" w:rsidR="007E2D76" w:rsidRPr="007E2D76" w:rsidRDefault="007E2D76" w:rsidP="007E2D76">
      <w:pPr>
        <w:suppressAutoHyphens/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5E1F40A7" w14:textId="77777777" w:rsidR="007E2D76" w:rsidRPr="007E2D76" w:rsidRDefault="007E2D76" w:rsidP="007E2D76">
      <w:pPr>
        <w:suppressAutoHyphens/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Место приема/подачи Заявок: </w:t>
      </w: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электронная площадка в информационно телекоммуникационной сети «Интернет» - универсальная торговая платформа АО «Сбербанк - АСТ» (торговая секция «Приватизация, аренда и продажа прав») https://utp.sberbank-ast.ru. Указанное в настоящем извещении время – серверное время электронной площадки (Московское UTC +2). </w:t>
      </w:r>
    </w:p>
    <w:p w14:paraId="70003629" w14:textId="77777777" w:rsidR="007E2D76" w:rsidRPr="007E2D76" w:rsidRDefault="007E2D76" w:rsidP="007E2D76">
      <w:pPr>
        <w:suppressAutoHyphens/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Форма проведения торгов: </w:t>
      </w: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электронный аукцион.</w:t>
      </w:r>
    </w:p>
    <w:p w14:paraId="532AA786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ab/>
        <w:t>Даты начала и окончания подачи заявок:</w:t>
      </w:r>
    </w:p>
    <w:p w14:paraId="2669976C" w14:textId="37D23AF3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Начало приема заявок - </w:t>
      </w:r>
      <w:r w:rsidRPr="007E2D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0</w:t>
      </w:r>
      <w:r w:rsidR="00903C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8</w:t>
      </w:r>
      <w:r w:rsidRPr="007E2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</w:t>
      </w:r>
      <w:r w:rsidR="00903C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октября</w:t>
      </w:r>
      <w:r w:rsidRPr="007E2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2026 года </w:t>
      </w: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 08 часов 00 минут по московскому времени.</w:t>
      </w:r>
    </w:p>
    <w:p w14:paraId="3BE2D89C" w14:textId="6EDC1BD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Окончание приема заявок –</w:t>
      </w:r>
      <w:r w:rsidRPr="007E2D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0</w:t>
      </w:r>
      <w:r w:rsidR="00903C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3</w:t>
      </w:r>
      <w:r w:rsidRPr="007E2D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r w:rsidR="00903C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ноября</w:t>
      </w:r>
      <w:r w:rsidRPr="007E2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2026 года </w:t>
      </w: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08 часов 00 минут по московскому времени.</w:t>
      </w:r>
    </w:p>
    <w:p w14:paraId="089CB25D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Подача заявок осуществляется круглосуточно.</w:t>
      </w:r>
    </w:p>
    <w:p w14:paraId="7E735D84" w14:textId="3D5D90DA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ab/>
        <w:t xml:space="preserve">Дата рассмотрения заявок на участие в электронном аукционе – 04 </w:t>
      </w:r>
      <w:r w:rsidR="00903C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ноября</w:t>
      </w:r>
      <w:r w:rsidRPr="007E2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2026 года.</w:t>
      </w:r>
    </w:p>
    <w:p w14:paraId="2AD798F3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ab/>
        <w:t>Место, дата и время проведения аукциона.</w:t>
      </w:r>
    </w:p>
    <w:p w14:paraId="2C136FD4" w14:textId="66C8D7E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Электронный аукцион состоится: </w:t>
      </w:r>
      <w:r w:rsidRPr="007E2D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0</w:t>
      </w:r>
      <w:r w:rsidR="00903C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6</w:t>
      </w:r>
      <w:r w:rsidRPr="007E2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</w:t>
      </w:r>
      <w:r w:rsidR="00903C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ноября</w:t>
      </w:r>
      <w:r w:rsidRPr="007E2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2026 года с 09 часов 00 минут </w:t>
      </w: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по московскому времени на универсальной торговой платформе «Сбербанк — АСТ» по адресу: https://utp.sberbank-ast.ru (торговая секция «Приватизация, аренда и продажа прав»).</w:t>
      </w:r>
    </w:p>
    <w:p w14:paraId="00B5F1C9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ab/>
        <w:t xml:space="preserve">Предмет аукциона </w:t>
      </w: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– </w:t>
      </w:r>
      <w:r w:rsidRPr="007E2D7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Право заключения</w:t>
      </w:r>
      <w:r w:rsidRPr="007E2D7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 на размещение объекта:</w:t>
      </w:r>
    </w:p>
    <w:p w14:paraId="035CB6F0" w14:textId="79343853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лот № 1: </w:t>
      </w: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аттракцион-силомер </w:t>
      </w:r>
    </w:p>
    <w:p w14:paraId="16E2C824" w14:textId="77777777" w:rsidR="007E2D76" w:rsidRPr="007E2D76" w:rsidRDefault="007E2D76" w:rsidP="007E2D76">
      <w:pPr>
        <w:widowControl w:val="0"/>
        <w:tabs>
          <w:tab w:val="left" w:pos="426"/>
          <w:tab w:val="left" w:pos="1134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709"/>
        <w:gridCol w:w="1276"/>
        <w:gridCol w:w="1275"/>
        <w:gridCol w:w="1560"/>
        <w:gridCol w:w="1701"/>
      </w:tblGrid>
      <w:tr w:rsidR="007E2D76" w:rsidRPr="007E2D76" w14:paraId="05C37FC5" w14:textId="77777777" w:rsidTr="00AF50FF">
        <w:tc>
          <w:tcPr>
            <w:tcW w:w="709" w:type="dxa"/>
            <w:shd w:val="clear" w:color="auto" w:fill="auto"/>
          </w:tcPr>
          <w:p w14:paraId="1524D456" w14:textId="77777777" w:rsidR="007E2D76" w:rsidRPr="007E2D76" w:rsidRDefault="007E2D76" w:rsidP="007E2D76">
            <w:pPr>
              <w:rPr>
                <w:rFonts w:ascii="Times New Roman" w:hAnsi="Times New Roman" w:cs="Times New Roman"/>
              </w:rPr>
            </w:pPr>
            <w:r w:rsidRPr="007E2D76">
              <w:rPr>
                <w:rFonts w:ascii="Times New Roman" w:hAnsi="Times New Roman" w:cs="Times New Roman"/>
              </w:rPr>
              <w:t>№ лота</w:t>
            </w:r>
          </w:p>
        </w:tc>
        <w:tc>
          <w:tcPr>
            <w:tcW w:w="2268" w:type="dxa"/>
            <w:shd w:val="clear" w:color="auto" w:fill="auto"/>
          </w:tcPr>
          <w:p w14:paraId="40F2B71E" w14:textId="77777777" w:rsidR="007E2D76" w:rsidRPr="007E2D76" w:rsidRDefault="007E2D76" w:rsidP="007E2D76">
            <w:pPr>
              <w:widowControl w:val="0"/>
              <w:spacing w:line="288" w:lineRule="auto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7E2D76">
              <w:rPr>
                <w:rFonts w:ascii="Times New Roman" w:eastAsia="Calibri" w:hAnsi="Times New Roman"/>
                <w:sz w:val="20"/>
                <w:szCs w:val="20"/>
              </w:rPr>
              <w:t xml:space="preserve">Местонахождение (адрес) 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3A67C580" w14:textId="77777777" w:rsidR="007E2D76" w:rsidRPr="007E2D76" w:rsidRDefault="007E2D76" w:rsidP="007E2D76">
            <w:pPr>
              <w:widowControl w:val="0"/>
              <w:spacing w:line="288" w:lineRule="auto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7E2D76">
              <w:rPr>
                <w:rFonts w:ascii="Times New Roman" w:eastAsia="Arial" w:hAnsi="Times New Roman"/>
                <w:sz w:val="20"/>
                <w:szCs w:val="20"/>
              </w:rPr>
              <w:t xml:space="preserve">Координаты характерных точек границ места размещения </w:t>
            </w:r>
          </w:p>
        </w:tc>
        <w:tc>
          <w:tcPr>
            <w:tcW w:w="1560" w:type="dxa"/>
            <w:shd w:val="clear" w:color="auto" w:fill="auto"/>
          </w:tcPr>
          <w:p w14:paraId="3A10A3E8" w14:textId="77777777" w:rsidR="007E2D76" w:rsidRPr="007E2D76" w:rsidRDefault="007E2D76" w:rsidP="007E2D76">
            <w:pPr>
              <w:widowControl w:val="0"/>
              <w:spacing w:line="288" w:lineRule="auto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7E2D76">
              <w:rPr>
                <w:rFonts w:ascii="Times New Roman" w:eastAsia="Arial" w:hAnsi="Times New Roman"/>
                <w:sz w:val="20"/>
                <w:szCs w:val="20"/>
              </w:rPr>
              <w:t>Площадь места размещения (кв. м)</w:t>
            </w:r>
          </w:p>
        </w:tc>
        <w:tc>
          <w:tcPr>
            <w:tcW w:w="1701" w:type="dxa"/>
          </w:tcPr>
          <w:p w14:paraId="2B6CBE0B" w14:textId="77777777" w:rsidR="007E2D76" w:rsidRPr="007E2D76" w:rsidRDefault="007E2D76" w:rsidP="007E2D76">
            <w:pPr>
              <w:widowControl w:val="0"/>
              <w:spacing w:line="288" w:lineRule="auto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7E2D76">
              <w:rPr>
                <w:rFonts w:ascii="Times New Roman" w:eastAsia="Arial" w:hAnsi="Times New Roman"/>
                <w:sz w:val="20"/>
                <w:szCs w:val="20"/>
              </w:rPr>
              <w:t xml:space="preserve">Срок действия договора </w:t>
            </w:r>
            <w:proofErr w:type="gramStart"/>
            <w:r w:rsidRPr="007E2D76">
              <w:rPr>
                <w:rFonts w:ascii="Times New Roman" w:eastAsia="Arial" w:hAnsi="Times New Roman"/>
                <w:sz w:val="20"/>
                <w:szCs w:val="20"/>
              </w:rPr>
              <w:t>на  размещение</w:t>
            </w:r>
            <w:proofErr w:type="gramEnd"/>
            <w:r w:rsidRPr="007E2D76">
              <w:rPr>
                <w:rFonts w:ascii="Times New Roman" w:eastAsia="Arial" w:hAnsi="Times New Roman"/>
                <w:sz w:val="20"/>
                <w:szCs w:val="20"/>
              </w:rPr>
              <w:t xml:space="preserve"> объекта</w:t>
            </w:r>
          </w:p>
        </w:tc>
      </w:tr>
      <w:tr w:rsidR="007E2D76" w:rsidRPr="007E2D76" w14:paraId="49441A99" w14:textId="77777777" w:rsidTr="00AF50FF">
        <w:trPr>
          <w:trHeight w:val="212"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482FDBD8" w14:textId="3449063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6F11CD13" w14:textId="77777777" w:rsidR="007E2D76" w:rsidRPr="007E2D76" w:rsidRDefault="007E2D76" w:rsidP="007E2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2D76">
              <w:rPr>
                <w:rFonts w:ascii="Times New Roman" w:hAnsi="Times New Roman" w:cs="Times New Roman"/>
              </w:rPr>
              <w:t>Самарская область,</w:t>
            </w:r>
          </w:p>
          <w:p w14:paraId="18F5496A" w14:textId="77777777" w:rsidR="007E2D76" w:rsidRPr="007E2D76" w:rsidRDefault="007E2D76" w:rsidP="007E2D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E2D76">
              <w:rPr>
                <w:rFonts w:ascii="Times New Roman" w:hAnsi="Times New Roman" w:cs="Times New Roman"/>
              </w:rPr>
              <w:t xml:space="preserve">г. Чапаевск, территория </w:t>
            </w:r>
            <w:r w:rsidRPr="007E2D76">
              <w:rPr>
                <w:rFonts w:ascii="Times New Roman" w:hAnsi="Times New Roman" w:cs="Times New Roman"/>
              </w:rPr>
              <w:lastRenderedPageBreak/>
              <w:t>городского парка им. В.И. Чапаева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0E368F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7E2D76">
              <w:rPr>
                <w:rFonts w:ascii="Times New Roman" w:eastAsia="Arial" w:hAnsi="Times New Roman"/>
                <w:sz w:val="20"/>
                <w:szCs w:val="20"/>
              </w:rPr>
              <w:lastRenderedPageBreak/>
              <w:t>№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4FD7A0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7E2D76">
              <w:rPr>
                <w:rFonts w:ascii="Times New Roman" w:eastAsia="Arial" w:hAnsi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10007F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7E2D76">
              <w:rPr>
                <w:rFonts w:ascii="Times New Roman" w:eastAsia="Arial" w:hAnsi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0FEFED25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7E2D76">
              <w:rPr>
                <w:rFonts w:ascii="Times New Roman" w:eastAsia="Arial" w:hAnsi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Merge w:val="restart"/>
          </w:tcPr>
          <w:p w14:paraId="0269523A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  <w:p w14:paraId="1D842DE0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  <w:p w14:paraId="72E0A3B2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7E2D76">
              <w:rPr>
                <w:rFonts w:ascii="Times New Roman" w:eastAsia="Arial" w:hAnsi="Times New Roman"/>
                <w:sz w:val="20"/>
                <w:szCs w:val="20"/>
              </w:rPr>
              <w:t>3 года</w:t>
            </w:r>
          </w:p>
          <w:p w14:paraId="2EF4D2C9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  <w:p w14:paraId="01472AE3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  <w:p w14:paraId="2244ECFB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</w:tr>
      <w:tr w:rsidR="007E2D76" w:rsidRPr="007E2D76" w14:paraId="08C1FB99" w14:textId="77777777" w:rsidTr="00AF50FF">
        <w:trPr>
          <w:trHeight w:val="212"/>
        </w:trPr>
        <w:tc>
          <w:tcPr>
            <w:tcW w:w="709" w:type="dxa"/>
            <w:vMerge/>
            <w:shd w:val="clear" w:color="auto" w:fill="auto"/>
            <w:vAlign w:val="center"/>
          </w:tcPr>
          <w:p w14:paraId="54BD3483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9946E56" w14:textId="77777777" w:rsidR="007E2D76" w:rsidRPr="007E2D76" w:rsidRDefault="007E2D76" w:rsidP="007E2D7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E59D6E5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96008E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363532,28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A040F9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1345484,37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1EE94DD3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75B686C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</w:tr>
      <w:tr w:rsidR="007E2D76" w:rsidRPr="007E2D76" w14:paraId="27793707" w14:textId="77777777" w:rsidTr="00AF50FF">
        <w:trPr>
          <w:trHeight w:val="212"/>
        </w:trPr>
        <w:tc>
          <w:tcPr>
            <w:tcW w:w="709" w:type="dxa"/>
            <w:vMerge/>
            <w:shd w:val="clear" w:color="auto" w:fill="auto"/>
            <w:vAlign w:val="center"/>
          </w:tcPr>
          <w:p w14:paraId="14DDDE4C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EA5C88D" w14:textId="77777777" w:rsidR="007E2D76" w:rsidRPr="007E2D76" w:rsidRDefault="007E2D76" w:rsidP="007E2D7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0B92E0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0E8A6C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363532,03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E10C0E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1345485,85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08983F1E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3BA270E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</w:tr>
      <w:tr w:rsidR="007E2D76" w:rsidRPr="007E2D76" w14:paraId="62F072FF" w14:textId="77777777" w:rsidTr="00AF50FF">
        <w:trPr>
          <w:trHeight w:val="197"/>
        </w:trPr>
        <w:tc>
          <w:tcPr>
            <w:tcW w:w="709" w:type="dxa"/>
            <w:vMerge/>
            <w:shd w:val="clear" w:color="auto" w:fill="auto"/>
            <w:vAlign w:val="center"/>
          </w:tcPr>
          <w:p w14:paraId="7040D371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1FC9655" w14:textId="77777777" w:rsidR="007E2D76" w:rsidRPr="007E2D76" w:rsidRDefault="007E2D76" w:rsidP="007E2D76">
            <w:pPr>
              <w:widowControl w:val="0"/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1FED28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D9ECCE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363530,54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5E5A14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1345485,65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6AB2706E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5A900A85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3"/>
                <w:szCs w:val="23"/>
              </w:rPr>
            </w:pPr>
          </w:p>
        </w:tc>
      </w:tr>
      <w:tr w:rsidR="007E2D76" w:rsidRPr="007E2D76" w14:paraId="7ED58400" w14:textId="77777777" w:rsidTr="00AF50FF">
        <w:trPr>
          <w:trHeight w:val="212"/>
        </w:trPr>
        <w:tc>
          <w:tcPr>
            <w:tcW w:w="709" w:type="dxa"/>
            <w:vMerge/>
            <w:shd w:val="clear" w:color="auto" w:fill="auto"/>
            <w:vAlign w:val="center"/>
          </w:tcPr>
          <w:p w14:paraId="3D7882F1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3443D61" w14:textId="77777777" w:rsidR="007E2D76" w:rsidRPr="007E2D76" w:rsidRDefault="007E2D76" w:rsidP="007E2D76">
            <w:pPr>
              <w:widowControl w:val="0"/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BF3864E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7456E5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363530,80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367312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1345484,17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6DE9583F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2BEB5981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3"/>
                <w:szCs w:val="23"/>
              </w:rPr>
            </w:pPr>
          </w:p>
        </w:tc>
      </w:tr>
      <w:tr w:rsidR="007E2D76" w:rsidRPr="007E2D76" w14:paraId="46A67000" w14:textId="77777777" w:rsidTr="00AF50FF">
        <w:trPr>
          <w:trHeight w:val="192"/>
        </w:trPr>
        <w:tc>
          <w:tcPr>
            <w:tcW w:w="709" w:type="dxa"/>
            <w:vMerge/>
            <w:shd w:val="clear" w:color="auto" w:fill="auto"/>
            <w:vAlign w:val="center"/>
          </w:tcPr>
          <w:p w14:paraId="6035E18B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3"/>
                <w:szCs w:val="23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E1A80EB" w14:textId="77777777" w:rsidR="007E2D76" w:rsidRPr="007E2D76" w:rsidRDefault="007E2D76" w:rsidP="007E2D76">
            <w:pPr>
              <w:widowControl w:val="0"/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9D06EAB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3271E9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363532,28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48BEAC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  <w:r w:rsidRPr="007E2D76">
              <w:rPr>
                <w:rFonts w:ascii="Times New Roman" w:eastAsia="Arial" w:hAnsi="Times New Roman"/>
                <w:sz w:val="18"/>
                <w:szCs w:val="18"/>
              </w:rPr>
              <w:t>1345484,37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5FC7D42E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14:paraId="1023C0C1" w14:textId="77777777" w:rsidR="007E2D76" w:rsidRPr="007E2D76" w:rsidRDefault="007E2D76" w:rsidP="007E2D76">
            <w:pPr>
              <w:widowControl w:val="0"/>
              <w:jc w:val="center"/>
              <w:rPr>
                <w:rFonts w:ascii="Times New Roman" w:eastAsia="Arial" w:hAnsi="Times New Roman"/>
                <w:sz w:val="23"/>
                <w:szCs w:val="23"/>
              </w:rPr>
            </w:pPr>
          </w:p>
        </w:tc>
      </w:tr>
    </w:tbl>
    <w:p w14:paraId="7A237934" w14:textId="77777777" w:rsidR="007E2D76" w:rsidRPr="007E2D76" w:rsidRDefault="007E2D76" w:rsidP="007E2D76">
      <w:pPr>
        <w:spacing w:after="0" w:line="288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EDAB7D" w14:textId="77777777" w:rsidR="007E2D76" w:rsidRPr="007E2D76" w:rsidRDefault="007E2D76" w:rsidP="007E2D76">
      <w:pPr>
        <w:spacing w:after="0" w:line="288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Начальный размер платы составляет:</w:t>
      </w:r>
    </w:p>
    <w:tbl>
      <w:tblPr>
        <w:tblW w:w="7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2"/>
        <w:gridCol w:w="2722"/>
        <w:gridCol w:w="1925"/>
        <w:gridCol w:w="2045"/>
      </w:tblGrid>
      <w:tr w:rsidR="007E2D76" w:rsidRPr="007E2D76" w14:paraId="2DFE8BF4" w14:textId="77777777" w:rsidTr="00AF50FF">
        <w:trPr>
          <w:trHeight w:val="834"/>
          <w:jc w:val="center"/>
        </w:trPr>
        <w:tc>
          <w:tcPr>
            <w:tcW w:w="772" w:type="dxa"/>
            <w:vAlign w:val="center"/>
          </w:tcPr>
          <w:p w14:paraId="61D8ADF4" w14:textId="77777777" w:rsidR="007E2D76" w:rsidRPr="007E2D76" w:rsidRDefault="007E2D76" w:rsidP="007E2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722" w:type="dxa"/>
            <w:vAlign w:val="center"/>
          </w:tcPr>
          <w:p w14:paraId="509657C9" w14:textId="77777777" w:rsidR="007E2D76" w:rsidRPr="007E2D76" w:rsidRDefault="007E2D76" w:rsidP="007E2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предмета аукциона (НДС не облагается), руб.</w:t>
            </w:r>
          </w:p>
        </w:tc>
        <w:tc>
          <w:tcPr>
            <w:tcW w:w="1925" w:type="dxa"/>
            <w:vAlign w:val="center"/>
          </w:tcPr>
          <w:p w14:paraId="32B2944F" w14:textId="77777777" w:rsidR="007E2D76" w:rsidRPr="007E2D76" w:rsidRDefault="007E2D76" w:rsidP="007E2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аукциона (3%), руб.</w:t>
            </w:r>
          </w:p>
        </w:tc>
        <w:tc>
          <w:tcPr>
            <w:tcW w:w="2045" w:type="dxa"/>
            <w:vAlign w:val="center"/>
          </w:tcPr>
          <w:p w14:paraId="07F06FD2" w14:textId="77777777" w:rsidR="007E2D76" w:rsidRPr="007E2D76" w:rsidRDefault="007E2D76" w:rsidP="007E2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задатка, руб.</w:t>
            </w:r>
          </w:p>
        </w:tc>
      </w:tr>
      <w:tr w:rsidR="007E2D76" w:rsidRPr="007E2D76" w14:paraId="686CC936" w14:textId="77777777" w:rsidTr="00AF50FF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A472" w14:textId="045F56D4" w:rsidR="007E2D76" w:rsidRPr="007E2D76" w:rsidRDefault="007E2D76" w:rsidP="007E2D76">
            <w:pPr>
              <w:tabs>
                <w:tab w:val="left" w:pos="-180"/>
                <w:tab w:val="left" w:pos="210"/>
              </w:tabs>
              <w:spacing w:after="0" w:line="240" w:lineRule="auto"/>
              <w:ind w:left="-104"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1</w:t>
            </w:r>
            <w:r w:rsidRPr="007E2D7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722" w:type="dxa"/>
          </w:tcPr>
          <w:p w14:paraId="77FC5BD6" w14:textId="77777777" w:rsidR="007E2D76" w:rsidRPr="007E2D76" w:rsidRDefault="007E2D76" w:rsidP="007E2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7909,02 руб./год </w:t>
            </w:r>
            <w:r w:rsidRPr="007E2D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согласно отчету об оценке № 206/3/05 от 09.06.2026.</w:t>
            </w:r>
          </w:p>
        </w:tc>
        <w:tc>
          <w:tcPr>
            <w:tcW w:w="1925" w:type="dxa"/>
          </w:tcPr>
          <w:p w14:paraId="275C2A50" w14:textId="487EA294" w:rsidR="007E2D76" w:rsidRPr="007E2D76" w:rsidRDefault="007E2D76" w:rsidP="007E2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2045" w:type="dxa"/>
          </w:tcPr>
          <w:p w14:paraId="15D0056C" w14:textId="77777777" w:rsidR="007E2D76" w:rsidRPr="007E2D76" w:rsidRDefault="007E2D76" w:rsidP="007E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7909,02</w:t>
            </w:r>
          </w:p>
        </w:tc>
      </w:tr>
    </w:tbl>
    <w:p w14:paraId="5795BB64" w14:textId="77777777" w:rsidR="007E2D76" w:rsidRPr="007E2D76" w:rsidRDefault="007E2D76" w:rsidP="007E2D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14:paraId="2642D85A" w14:textId="77777777" w:rsidR="007E2D76" w:rsidRPr="007E2D76" w:rsidRDefault="007E2D76" w:rsidP="007E2D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Порядок приема заявок для участия в аукционе, ограничения по участию в</w:t>
      </w:r>
    </w:p>
    <w:p w14:paraId="6D72B32F" w14:textId="77777777" w:rsidR="007E2D76" w:rsidRPr="007E2D76" w:rsidRDefault="007E2D76" w:rsidP="007E2D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аукционе</w:t>
      </w:r>
    </w:p>
    <w:p w14:paraId="1245E16D" w14:textId="77777777" w:rsidR="007E2D76" w:rsidRPr="007E2D76" w:rsidRDefault="007E2D76" w:rsidP="007E2D7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Претендентами на участие в аукционе являются: юридические лица, физические лица, зарегистрированные в качестве индивидуального предпринимателя, а также физические лица, применяющие специальный налоговый режим «Налог на профессиональный доход».</w:t>
      </w:r>
    </w:p>
    <w:p w14:paraId="1DE5D224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Для обеспечения доступа к участию в электронном аукционе заявителям необходимо пройти регистрацию на электронной торговой площадке в соответствии с Регламентом универсальной торговой платформы. </w:t>
      </w:r>
    </w:p>
    <w:p w14:paraId="14BB63C1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Порядок работы заявителя на электронной площадке, системные требования и требования к программному обеспечению устанавливаются Оператором и размещены на сайте Оператора. Дата и время регистрации на электронной площадке заявителей на участие в электронном аукционе осуществляется ежедневно, круглосуточно, но не позднее даты и времени окончания подачи (приема) заявок, указанных в извещении о проведении электронного аукциона.</w:t>
      </w:r>
    </w:p>
    <w:p w14:paraId="73EEB130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Регистрация на электронной площадке осуществляется без взимания платы.</w:t>
      </w:r>
    </w:p>
    <w:p w14:paraId="2710629E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Регистрации на электронной площадке подлежат заявители, ранее не зарегистрированные </w:t>
      </w:r>
      <w:proofErr w:type="gramStart"/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на электронной площадке</w:t>
      </w:r>
      <w:proofErr w:type="gramEnd"/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или регистрация которых на электронной площадке была ими прекращена.</w:t>
      </w:r>
    </w:p>
    <w:p w14:paraId="3AA41BB2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Подача заявки на участие в электронном аукционе осуществляется заявителем из личного кабинета посредством штатного интерфейса торговой секции «Приватизация, аренда и продажа прав» универсальной торговой платформы АО «Сбербанк-АСТ» в установленные сроки. </w:t>
      </w:r>
    </w:p>
    <w:p w14:paraId="44C73C67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Подача заявок осуществляется через электронную площадку в форме электронных документов, заверенных усиленной квалифицированной электронной подписью заявителя или участника, либо лица, имеющего право действовать от имени соответственно заявителя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заявителя, участника и отправитель несет ответственность за подлинность и достоверность таких документов и сведений.</w:t>
      </w:r>
    </w:p>
    <w:p w14:paraId="2A6512DC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zh-CN"/>
        </w:rPr>
        <w:t>Для участия в электронном аукционе заявители представляют в установленный в извещении о проведении электронного аукциона срок следующие документы:</w:t>
      </w:r>
    </w:p>
    <w:p w14:paraId="02915ACA" w14:textId="77777777" w:rsidR="007E2D76" w:rsidRPr="007E2D76" w:rsidRDefault="007E2D76" w:rsidP="007E2D7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заявку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14:paraId="1D54BB32" w14:textId="77777777" w:rsidR="007E2D76" w:rsidRPr="007E2D76" w:rsidRDefault="007E2D76" w:rsidP="007E2D76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претендентом является иностранное юридическое лицо; </w:t>
      </w:r>
    </w:p>
    <w:p w14:paraId="569E2F67" w14:textId="77777777" w:rsidR="007E2D76" w:rsidRPr="007E2D76" w:rsidRDefault="007E2D76" w:rsidP="007E2D76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3) копии документов, удостоверяющих личность претендента (для физического лица, зарегистрированного в качестве индивидуального предпринимателя, и физического лица, применяющего специальный налоговый режим "Налог на профессиональный доход"),</w:t>
      </w: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справку о постановке на учет физического лица в качестве налогоплательщика налога на профессиональный доход (для физических лиц, не являющихся индивидуальными предпринимателями и применяющих специальный налоговый режим «Налог на профессиональный доход»).</w:t>
      </w:r>
    </w:p>
    <w:p w14:paraId="0D8D62C7" w14:textId="77777777" w:rsidR="007E2D76" w:rsidRPr="007E2D76" w:rsidRDefault="007E2D76" w:rsidP="007E2D7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По желанию заявители могут представить выписку из Единого государственного реестра индивидуальных предпринимателей (для заявителей - индивидуальных предпринимателей), выписку из Единого государственного реестра юридических лиц (для заявителей - юридических лиц).</w:t>
      </w:r>
    </w:p>
    <w:p w14:paraId="04133667" w14:textId="77777777" w:rsidR="007E2D76" w:rsidRPr="007E2D76" w:rsidRDefault="007E2D76" w:rsidP="007E2D7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Документы и сведения, представленные заявителем в составе заявки на участие в аукционе, подписываются электронной подписью заявителя либо представителя заявителя, за исключением документа, удостоверяющего полномочия представителя заявителя, который подписывается электронной подписью заявителя.</w:t>
      </w:r>
    </w:p>
    <w:p w14:paraId="701AB32E" w14:textId="77777777" w:rsidR="007E2D76" w:rsidRPr="007E2D76" w:rsidRDefault="007E2D76" w:rsidP="007E2D7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Один заявитель вправе подать только одну заявку на участие в аукционе.</w:t>
      </w:r>
    </w:p>
    <w:p w14:paraId="4B58DA88" w14:textId="77777777" w:rsidR="007E2D76" w:rsidRPr="007E2D76" w:rsidRDefault="007E2D76" w:rsidP="007E2D7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Заявка на участие в аукционе, поступившая по истечении срока ее приема, возвращается в день ее поступления заявителю.</w:t>
      </w:r>
    </w:p>
    <w:p w14:paraId="2AC45FC3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A9A72D6" w14:textId="77777777" w:rsidR="007E2D76" w:rsidRPr="007E2D76" w:rsidRDefault="007E2D76" w:rsidP="007E2D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Порядок внесения задатка для участия в аукционе</w:t>
      </w:r>
    </w:p>
    <w:p w14:paraId="22346205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Порядок внесения задатка определяется Регламентом универсальной торговой платформы (https://utp.sberbank-ast.ru).</w:t>
      </w:r>
    </w:p>
    <w:p w14:paraId="4EA13155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Задаток, прописанный в извещении о проведении электронного аукциона, в размере 100% начальной цены предмета аукциона, необходимо перечислить на счет Оператора электронной площадки.</w:t>
      </w:r>
    </w:p>
    <w:p w14:paraId="18EE69B7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ab/>
        <w:t>Реквизиты банковского счета:</w:t>
      </w:r>
    </w:p>
    <w:p w14:paraId="0D5A512C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ПОЛУЧАТЕЛЬ:</w:t>
      </w:r>
    </w:p>
    <w:p w14:paraId="5CE8C798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Наименование: АО «Сбербанк-АСТ»</w:t>
      </w:r>
    </w:p>
    <w:p w14:paraId="693DFE6A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ИНН: 7707308480</w:t>
      </w:r>
    </w:p>
    <w:p w14:paraId="0A560D71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КПП: 770401001</w:t>
      </w:r>
    </w:p>
    <w:p w14:paraId="224E4EDE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Расчетный счет: 40702810300020038047</w:t>
      </w:r>
    </w:p>
    <w:p w14:paraId="31345192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БАНК ПОЛУЧАТЕЛЯ:</w:t>
      </w:r>
    </w:p>
    <w:p w14:paraId="3F2A2D59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Наименование банка: ПАО «СБЕРБАНК РОССИИ» Г. МОСКВА</w:t>
      </w:r>
    </w:p>
    <w:p w14:paraId="501A8AF8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БИК: 044525225</w:t>
      </w:r>
    </w:p>
    <w:p w14:paraId="25522B8E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Корреспондентский счет: 30101810400000000225</w:t>
      </w:r>
    </w:p>
    <w:p w14:paraId="5C5DA9CC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В назначении платежа необходимо обязательно указать: Перечисление денежных средств в качестве задатка (ИНН плательщика), НДС не облагается.</w:t>
      </w:r>
    </w:p>
    <w:p w14:paraId="1047CE54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Денежные средства в размере задатка должны быть зачислены на лицевой счет заявителя на универсальной торговой платформе не позднее 00 часов 00 минут (время московское) дня определения участников торгов.</w:t>
      </w:r>
    </w:p>
    <w:p w14:paraId="2DC3307A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</w:r>
      <w:r w:rsidRPr="007E2D76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>Срок зачисления денежных средств на лицевой счет заявителя на УТП – от 1 до 3 рабочих дней.</w:t>
      </w:r>
    </w:p>
    <w:p w14:paraId="3427887F" w14:textId="77777777" w:rsidR="007E2D76" w:rsidRPr="007E2D76" w:rsidRDefault="007E2D76" w:rsidP="007E2D76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В</w:t>
      </w:r>
      <w:r w:rsidRPr="007E2D76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 xml:space="preserve"> </w:t>
      </w:r>
      <w:r w:rsidRPr="007E2D76">
        <w:rPr>
          <w:rFonts w:ascii="Times New Roman" w:eastAsia="Times New Roman" w:hAnsi="Times New Roman" w:cs="Times New Roman"/>
          <w:sz w:val="24"/>
          <w:szCs w:val="24"/>
          <w:lang w:eastAsia="zh-CN"/>
        </w:rPr>
        <w:t>случае отказа в допуске к участию в торгах по лоту, в течение одного дня, следующего за днем размещения протокола об определении участников по лоту, Оператор прекращает блокирование в отношении денежных средств заявителей, заблокированных в размере задатка.</w:t>
      </w:r>
    </w:p>
    <w:p w14:paraId="6BAC313F" w14:textId="77777777" w:rsidR="007E2D76" w:rsidRPr="007E2D76" w:rsidRDefault="007E2D76" w:rsidP="007E2D76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В течение одного часа со времени подписания протокола об итогах Оператор прекращает блокирование денежных средств участников, заблокированных в размере задатка на лицевом счете площадки, за исключением победителя аукциона или единственного участника аукциона.</w:t>
      </w:r>
    </w:p>
    <w:p w14:paraId="47EA382B" w14:textId="77777777" w:rsidR="007E2D76" w:rsidRPr="007E2D76" w:rsidRDefault="007E2D76" w:rsidP="007E2D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Задаток, внесенный победителем аукциона или единственным принявшим участие в аукционе участником, засчитывается в счет платы за использование земель или земельного участка.</w:t>
      </w:r>
    </w:p>
    <w:p w14:paraId="7F79B43E" w14:textId="77777777" w:rsidR="007E2D76" w:rsidRPr="007E2D76" w:rsidRDefault="007E2D76" w:rsidP="007E2D76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 xml:space="preserve">Информация </w:t>
      </w:r>
      <w:r w:rsidRPr="007E2D76">
        <w:rPr>
          <w:rFonts w:ascii="Times New Roman" w:eastAsia="Times New Roman" w:hAnsi="Times New Roman" w:cs="Times New Roman"/>
          <w:sz w:val="24"/>
          <w:szCs w:val="24"/>
          <w:lang w:eastAsia="zh-CN"/>
        </w:rPr>
        <w:t>о размере взимаемой платы Оператором электронной площадки:</w:t>
      </w:r>
    </w:p>
    <w:p w14:paraId="7B049A91" w14:textId="77777777" w:rsidR="007E2D76" w:rsidRPr="007E2D76" w:rsidRDefault="007E2D76" w:rsidP="007E2D76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Участие в торгах для заявителей бесплатное. Перечисление депозита не требуется.</w:t>
      </w:r>
    </w:p>
    <w:p w14:paraId="7AAAAA2D" w14:textId="77777777" w:rsidR="007E2D76" w:rsidRPr="007E2D76" w:rsidRDefault="007E2D76" w:rsidP="007E2D76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04F8A25" w14:textId="77777777" w:rsidR="007E2D76" w:rsidRPr="007E2D76" w:rsidRDefault="007E2D76" w:rsidP="007E2D76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Заявка на участие в электронном аукционе Оператором электронной площадки не принимается в следующих случаях:</w:t>
      </w:r>
    </w:p>
    <w:p w14:paraId="0673626B" w14:textId="77777777" w:rsidR="007E2D76" w:rsidRPr="007E2D76" w:rsidRDefault="007E2D76" w:rsidP="007E2D76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1) при поступлении заявки по истечении установленного в извещении о проведении аукциона срока приема заявок;</w:t>
      </w:r>
    </w:p>
    <w:p w14:paraId="13936676" w14:textId="77777777" w:rsidR="007E2D76" w:rsidRPr="007E2D76" w:rsidRDefault="007E2D76" w:rsidP="007E2D76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E2D7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2) при отсутствии денежных средств в размере задатка на лицевом счете, открытом заявителю оператором электронной площадки для учета проведения операций по обеспечению участия в аукционе.</w:t>
      </w:r>
    </w:p>
    <w:p w14:paraId="18CE7893" w14:textId="77777777" w:rsidR="007E2D76" w:rsidRPr="007E2D76" w:rsidRDefault="007E2D76" w:rsidP="007E2D76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F4596F" w14:textId="77777777" w:rsidR="007E2D76" w:rsidRPr="007E2D76" w:rsidRDefault="007E2D76" w:rsidP="007E2D76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Претендент не допускается к участию в аукционе в следующих случаях:</w:t>
      </w:r>
    </w:p>
    <w:p w14:paraId="1017D819" w14:textId="77777777" w:rsidR="007E2D76" w:rsidRPr="007E2D76" w:rsidRDefault="007E2D76" w:rsidP="007E2D76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непредставление необходимых для участия в аукционе документов;</w:t>
      </w:r>
    </w:p>
    <w:p w14:paraId="7DC9EDED" w14:textId="77777777" w:rsidR="007E2D76" w:rsidRPr="007E2D76" w:rsidRDefault="007E2D76" w:rsidP="007E2D76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непоступление задатка на дату рассмотрения заявок на участие в аукционе;</w:t>
      </w:r>
    </w:p>
    <w:p w14:paraId="46B99BCD" w14:textId="77777777" w:rsidR="007E2D76" w:rsidRPr="007E2D76" w:rsidRDefault="007E2D76" w:rsidP="007E2D76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подача заявки на участие в аукционе лицом, которое не имеет права быть участником аукциона.</w:t>
      </w:r>
    </w:p>
    <w:p w14:paraId="599AE74E" w14:textId="77777777" w:rsidR="007E2D76" w:rsidRPr="007E2D76" w:rsidRDefault="007E2D76" w:rsidP="007E2D76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Уведомления участникам аукциона и претендентам, не допущенным к участию в аукционе, направляются Оператором электронной площадки не позднее дня, следующего после дня подписания протокола </w:t>
      </w:r>
      <w:r w:rsidRPr="007E2D76">
        <w:rPr>
          <w:rFonts w:ascii="Times New Roman" w:eastAsia="Times New Roman" w:hAnsi="Times New Roman" w:cs="Calibri"/>
          <w:sz w:val="24"/>
          <w:szCs w:val="24"/>
          <w:lang w:eastAsia="ru-RU"/>
        </w:rPr>
        <w:t>рассмотрения заявок на участие в аукционе.</w:t>
      </w:r>
    </w:p>
    <w:p w14:paraId="26A88164" w14:textId="77777777" w:rsidR="007E2D76" w:rsidRPr="007E2D76" w:rsidRDefault="007E2D76" w:rsidP="007E2D76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789BF1" w14:textId="77777777" w:rsidR="007E2D76" w:rsidRPr="007E2D76" w:rsidRDefault="007E2D76" w:rsidP="007E2D76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проведения аукциона на электронной площадке.</w:t>
      </w:r>
    </w:p>
    <w:p w14:paraId="13033263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предложений о цене (торговая сессия) проводится на электронной площадке в день и время, указанные в извещении о проведении аукциона.</w:t>
      </w:r>
    </w:p>
    <w:p w14:paraId="7CB0BE87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начала подачи предложений о цене в ходе торговой сессии Оператор обеспечивает в личном кабинете Участника возможность ввода предложений о цене посредством штатного интерфейса отдельно по каждому лоту.</w:t>
      </w:r>
    </w:p>
    <w:p w14:paraId="238A3496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Торговая сессия проводится путем последовательного повышения участниками аукциона начальной цены аукциона на величину, равную величине «шага аукциона».</w:t>
      </w:r>
    </w:p>
    <w:p w14:paraId="08101591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«Шаг аукциона» устанавливается Организатором аукциона в фиксированной сумме, составляющей 3% начальной цены аукциона, и не изменяется в течение всего времени подачи предложений о цене.</w:t>
      </w:r>
    </w:p>
    <w:p w14:paraId="6C18228E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для подачи предложений о цене аукциона определяется в следующем порядке:</w:t>
      </w:r>
    </w:p>
    <w:p w14:paraId="74F29B57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время для подачи первого предложения о цене аукциона составляет 10 (десять) минут с момента начала аукциона;</w:t>
      </w:r>
    </w:p>
    <w:p w14:paraId="1A3E5F41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поступления предложения о цене аукциона, увеличивающего начальную цену аукциона или текущее лучшее предложение о цене аукциона, время для подачи предложений о цене продлевается на 10 (десять) минут с момента приема Оператором каждого из таких предложений.</w:t>
      </w:r>
    </w:p>
    <w:p w14:paraId="65D903D2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течение 10 (десяти) минут после предоставления лучшего текущего предложения о цене аукциона не поступило следующее лучшее предложение о цене </w:t>
      </w: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аукциона, подача предложений о цене автоматически, при помощи программных и технических средств торговой секции завершается.</w:t>
      </w:r>
    </w:p>
    <w:p w14:paraId="51748CDE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течение времени для подачи первого предложения о цене аукциона не поступает ни одного предложения о цене аукциона, подача предложений о цене автоматически при помощи программных и технических средств торговой секции завершается.</w:t>
      </w:r>
    </w:p>
    <w:p w14:paraId="7F4D0AF8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для подачи предложений о цене обновляется автоматически после улучшения текущего предложения о цене. Время срока подачи предложений отсчитывается с момента подачи последнего (лучшего) предложения (или с начала подачи предложений о цене), отображается в закрытой части электронной площадки как расчетное время окончания торгов, а также как время, оставшееся до окончания торгов в минутах.</w:t>
      </w:r>
    </w:p>
    <w:p w14:paraId="49AAC2A1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подачи предложений о цене аукциона Оператор программными средствами электронной </w:t>
      </w:r>
      <w:proofErr w:type="gramStart"/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площадки  обеспечивает</w:t>
      </w:r>
      <w:proofErr w:type="gramEnd"/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отклонение предложения о цене аукциона в момент его поступления и соответствующее уведомление участника аукциона, в случаях, если:</w:t>
      </w:r>
    </w:p>
    <w:p w14:paraId="36F9821D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предложение о цене аукциона подано до начала или по истечении установленного времени для подачи предложений о цене аукциона;</w:t>
      </w:r>
    </w:p>
    <w:p w14:paraId="1D017465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представленное предложение о цене аукциона ниже начальной цены;</w:t>
      </w:r>
    </w:p>
    <w:p w14:paraId="5BDB02B5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представленное предложение о цене аукциона равно нулю;</w:t>
      </w:r>
    </w:p>
    <w:p w14:paraId="7C03C68C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представленное предложение о цене аукциона не соответствует увеличению текущей цены на величину «шага аукциона»;</w:t>
      </w:r>
    </w:p>
    <w:p w14:paraId="37E4DF2C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предыдущее представленное данным участником аукциона предложение о цене аукциона является лучшим текущим предложением о цене;</w:t>
      </w:r>
    </w:p>
    <w:p w14:paraId="62526DA1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представленное участником аукциона предложение о цене аукциона меньше ранее представленных предложений.</w:t>
      </w:r>
    </w:p>
    <w:p w14:paraId="0F44A0BE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 аукциона признается участник аукциона, предложивший наиболее высокую цену договора.</w:t>
      </w:r>
    </w:p>
    <w:p w14:paraId="56D75809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Аукцион признается несостоявшимся в следующих случаях:</w:t>
      </w:r>
    </w:p>
    <w:p w14:paraId="1E594842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было подано ни одной заявки на участие в аукционе либо ни один из претендентов не признан участником;</w:t>
      </w:r>
    </w:p>
    <w:p w14:paraId="6235D089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принято решение о признании только одного претендента участником аукциона;</w:t>
      </w:r>
    </w:p>
    <w:p w14:paraId="458DF953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 один из участников аукциона не сделал предложение о начальной цене;</w:t>
      </w:r>
    </w:p>
    <w:p w14:paraId="72A2D205" w14:textId="77777777" w:rsidR="007E2D76" w:rsidRPr="007E2D76" w:rsidRDefault="007E2D76" w:rsidP="007E2D7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поступило ни одного предложения о цене, которое предусматривало бы более высокий, чем начальный размер платы по договору.</w:t>
      </w:r>
    </w:p>
    <w:p w14:paraId="6B600718" w14:textId="77777777" w:rsidR="007E2D76" w:rsidRPr="007E2D76" w:rsidRDefault="007E2D76" w:rsidP="007E2D7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D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на размещение объекта заключается с победителем или единственным участником аукциона не ранее чем через 10 календарных дней со дня размещения информации о результатах аукциона на электронной площадке.</w:t>
      </w:r>
    </w:p>
    <w:p w14:paraId="5DFD1888" w14:textId="77777777" w:rsidR="007E2D76" w:rsidRPr="007E2D76" w:rsidRDefault="007E2D76" w:rsidP="007E2D76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7A7CF4BA" w14:textId="77777777" w:rsidR="0060435C" w:rsidRDefault="0060435C"/>
    <w:sectPr w:rsidR="00604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D76"/>
    <w:rsid w:val="0000262C"/>
    <w:rsid w:val="000175CF"/>
    <w:rsid w:val="00023FE1"/>
    <w:rsid w:val="0003170E"/>
    <w:rsid w:val="00031E6C"/>
    <w:rsid w:val="000438EA"/>
    <w:rsid w:val="000534DD"/>
    <w:rsid w:val="000545BC"/>
    <w:rsid w:val="00075224"/>
    <w:rsid w:val="00080665"/>
    <w:rsid w:val="000817D6"/>
    <w:rsid w:val="00087763"/>
    <w:rsid w:val="0009288E"/>
    <w:rsid w:val="00092EFA"/>
    <w:rsid w:val="00095504"/>
    <w:rsid w:val="000A0361"/>
    <w:rsid w:val="000A29D8"/>
    <w:rsid w:val="000B3394"/>
    <w:rsid w:val="000B4185"/>
    <w:rsid w:val="000B41A6"/>
    <w:rsid w:val="000B4F9A"/>
    <w:rsid w:val="000D2679"/>
    <w:rsid w:val="000D34F3"/>
    <w:rsid w:val="000D38BF"/>
    <w:rsid w:val="000D3AE7"/>
    <w:rsid w:val="000D535E"/>
    <w:rsid w:val="000D58CE"/>
    <w:rsid w:val="000E3FD7"/>
    <w:rsid w:val="000F61B3"/>
    <w:rsid w:val="000F7723"/>
    <w:rsid w:val="000F7E5C"/>
    <w:rsid w:val="00103517"/>
    <w:rsid w:val="00105CC3"/>
    <w:rsid w:val="00112CD4"/>
    <w:rsid w:val="00113BF7"/>
    <w:rsid w:val="001159AB"/>
    <w:rsid w:val="001177B6"/>
    <w:rsid w:val="00120C31"/>
    <w:rsid w:val="00122552"/>
    <w:rsid w:val="00127527"/>
    <w:rsid w:val="00127FE0"/>
    <w:rsid w:val="0013161B"/>
    <w:rsid w:val="00132284"/>
    <w:rsid w:val="001334DD"/>
    <w:rsid w:val="00141645"/>
    <w:rsid w:val="001427B1"/>
    <w:rsid w:val="00144AD6"/>
    <w:rsid w:val="00144CCA"/>
    <w:rsid w:val="0016285E"/>
    <w:rsid w:val="00170BBC"/>
    <w:rsid w:val="00176489"/>
    <w:rsid w:val="001775B2"/>
    <w:rsid w:val="00177C06"/>
    <w:rsid w:val="00181665"/>
    <w:rsid w:val="00182770"/>
    <w:rsid w:val="00186393"/>
    <w:rsid w:val="00190009"/>
    <w:rsid w:val="001A5559"/>
    <w:rsid w:val="001B2D72"/>
    <w:rsid w:val="001C43EA"/>
    <w:rsid w:val="001D0B76"/>
    <w:rsid w:val="001D6557"/>
    <w:rsid w:val="001E0819"/>
    <w:rsid w:val="001E441D"/>
    <w:rsid w:val="001E7288"/>
    <w:rsid w:val="001F7051"/>
    <w:rsid w:val="002015BE"/>
    <w:rsid w:val="00213006"/>
    <w:rsid w:val="0022079E"/>
    <w:rsid w:val="002236FF"/>
    <w:rsid w:val="00224B88"/>
    <w:rsid w:val="00225B4C"/>
    <w:rsid w:val="00233939"/>
    <w:rsid w:val="002344CF"/>
    <w:rsid w:val="0023571B"/>
    <w:rsid w:val="002506E5"/>
    <w:rsid w:val="00253614"/>
    <w:rsid w:val="00255394"/>
    <w:rsid w:val="002641D8"/>
    <w:rsid w:val="00265456"/>
    <w:rsid w:val="00265D10"/>
    <w:rsid w:val="002666D0"/>
    <w:rsid w:val="00273D51"/>
    <w:rsid w:val="0027764A"/>
    <w:rsid w:val="0028259D"/>
    <w:rsid w:val="0028511B"/>
    <w:rsid w:val="002903E1"/>
    <w:rsid w:val="00291055"/>
    <w:rsid w:val="00295DF4"/>
    <w:rsid w:val="00297A85"/>
    <w:rsid w:val="002B4949"/>
    <w:rsid w:val="002C2133"/>
    <w:rsid w:val="002D0BC0"/>
    <w:rsid w:val="002D44D2"/>
    <w:rsid w:val="002D56F6"/>
    <w:rsid w:val="00313B53"/>
    <w:rsid w:val="003155C3"/>
    <w:rsid w:val="003218C5"/>
    <w:rsid w:val="00323E8C"/>
    <w:rsid w:val="00326097"/>
    <w:rsid w:val="003318D2"/>
    <w:rsid w:val="00331A37"/>
    <w:rsid w:val="00332BBB"/>
    <w:rsid w:val="00332D90"/>
    <w:rsid w:val="00336E3C"/>
    <w:rsid w:val="0034645A"/>
    <w:rsid w:val="00356FB0"/>
    <w:rsid w:val="00361787"/>
    <w:rsid w:val="00361D56"/>
    <w:rsid w:val="00363432"/>
    <w:rsid w:val="00365E7A"/>
    <w:rsid w:val="00367814"/>
    <w:rsid w:val="00374145"/>
    <w:rsid w:val="0037622F"/>
    <w:rsid w:val="003845A5"/>
    <w:rsid w:val="00396F12"/>
    <w:rsid w:val="003A46EE"/>
    <w:rsid w:val="003A4C3A"/>
    <w:rsid w:val="003A5C5C"/>
    <w:rsid w:val="003A79FF"/>
    <w:rsid w:val="003B0279"/>
    <w:rsid w:val="003B5A78"/>
    <w:rsid w:val="003B74B5"/>
    <w:rsid w:val="003C031D"/>
    <w:rsid w:val="003D41E9"/>
    <w:rsid w:val="003D5BC9"/>
    <w:rsid w:val="003E2CEC"/>
    <w:rsid w:val="003F2B7F"/>
    <w:rsid w:val="003F371F"/>
    <w:rsid w:val="003F667F"/>
    <w:rsid w:val="004024AF"/>
    <w:rsid w:val="00424AF2"/>
    <w:rsid w:val="00426735"/>
    <w:rsid w:val="00431BFD"/>
    <w:rsid w:val="00435376"/>
    <w:rsid w:val="00441B8B"/>
    <w:rsid w:val="0045073A"/>
    <w:rsid w:val="00466749"/>
    <w:rsid w:val="00466E25"/>
    <w:rsid w:val="00467699"/>
    <w:rsid w:val="0046779F"/>
    <w:rsid w:val="004800BD"/>
    <w:rsid w:val="004801F0"/>
    <w:rsid w:val="00480C49"/>
    <w:rsid w:val="00482E1C"/>
    <w:rsid w:val="004861E4"/>
    <w:rsid w:val="004A309A"/>
    <w:rsid w:val="004A370E"/>
    <w:rsid w:val="004A5508"/>
    <w:rsid w:val="004A6412"/>
    <w:rsid w:val="004B2049"/>
    <w:rsid w:val="004B4AA1"/>
    <w:rsid w:val="004B6B8B"/>
    <w:rsid w:val="004B71C8"/>
    <w:rsid w:val="004B741D"/>
    <w:rsid w:val="004C0F67"/>
    <w:rsid w:val="004C3C61"/>
    <w:rsid w:val="004C44BB"/>
    <w:rsid w:val="004D0FC1"/>
    <w:rsid w:val="004D4331"/>
    <w:rsid w:val="004D581E"/>
    <w:rsid w:val="004E11DD"/>
    <w:rsid w:val="004E7334"/>
    <w:rsid w:val="004F09E3"/>
    <w:rsid w:val="004F4848"/>
    <w:rsid w:val="00500960"/>
    <w:rsid w:val="00505EB7"/>
    <w:rsid w:val="0050609B"/>
    <w:rsid w:val="005062C5"/>
    <w:rsid w:val="00523BE1"/>
    <w:rsid w:val="00527DA3"/>
    <w:rsid w:val="0054418C"/>
    <w:rsid w:val="005444DF"/>
    <w:rsid w:val="00545066"/>
    <w:rsid w:val="00555AB2"/>
    <w:rsid w:val="00562276"/>
    <w:rsid w:val="0056254C"/>
    <w:rsid w:val="005652AF"/>
    <w:rsid w:val="0056697D"/>
    <w:rsid w:val="005674B2"/>
    <w:rsid w:val="00567A1B"/>
    <w:rsid w:val="00575AA4"/>
    <w:rsid w:val="00596869"/>
    <w:rsid w:val="005A1343"/>
    <w:rsid w:val="005A5F49"/>
    <w:rsid w:val="005A71AA"/>
    <w:rsid w:val="005B1B40"/>
    <w:rsid w:val="005B325F"/>
    <w:rsid w:val="005B3A70"/>
    <w:rsid w:val="005C10DC"/>
    <w:rsid w:val="005C1A95"/>
    <w:rsid w:val="005C40D4"/>
    <w:rsid w:val="005C54F1"/>
    <w:rsid w:val="005C6952"/>
    <w:rsid w:val="005D4CF9"/>
    <w:rsid w:val="005D51C2"/>
    <w:rsid w:val="005D5329"/>
    <w:rsid w:val="005E0182"/>
    <w:rsid w:val="005E11E4"/>
    <w:rsid w:val="005E1F47"/>
    <w:rsid w:val="005F1B37"/>
    <w:rsid w:val="005F4408"/>
    <w:rsid w:val="00602156"/>
    <w:rsid w:val="0060435C"/>
    <w:rsid w:val="00605222"/>
    <w:rsid w:val="00610872"/>
    <w:rsid w:val="00610DDA"/>
    <w:rsid w:val="00612759"/>
    <w:rsid w:val="006325A0"/>
    <w:rsid w:val="00633449"/>
    <w:rsid w:val="00633507"/>
    <w:rsid w:val="00634452"/>
    <w:rsid w:val="00635F4E"/>
    <w:rsid w:val="00644A12"/>
    <w:rsid w:val="00645D5C"/>
    <w:rsid w:val="00647D0F"/>
    <w:rsid w:val="00653F21"/>
    <w:rsid w:val="006578BE"/>
    <w:rsid w:val="00660BEA"/>
    <w:rsid w:val="00663C66"/>
    <w:rsid w:val="00666ECF"/>
    <w:rsid w:val="00674F48"/>
    <w:rsid w:val="00676B38"/>
    <w:rsid w:val="00677003"/>
    <w:rsid w:val="0068671C"/>
    <w:rsid w:val="00691AC3"/>
    <w:rsid w:val="00693407"/>
    <w:rsid w:val="006951D3"/>
    <w:rsid w:val="0069603C"/>
    <w:rsid w:val="00696C6E"/>
    <w:rsid w:val="006B2804"/>
    <w:rsid w:val="006D0564"/>
    <w:rsid w:val="006E16BC"/>
    <w:rsid w:val="006E66B9"/>
    <w:rsid w:val="006E7236"/>
    <w:rsid w:val="006E7870"/>
    <w:rsid w:val="006F432B"/>
    <w:rsid w:val="006F6CCA"/>
    <w:rsid w:val="0071027B"/>
    <w:rsid w:val="007122CF"/>
    <w:rsid w:val="00723921"/>
    <w:rsid w:val="007312B9"/>
    <w:rsid w:val="00734FA5"/>
    <w:rsid w:val="007427AD"/>
    <w:rsid w:val="00744012"/>
    <w:rsid w:val="00747047"/>
    <w:rsid w:val="007548EC"/>
    <w:rsid w:val="007550C9"/>
    <w:rsid w:val="00760255"/>
    <w:rsid w:val="00762958"/>
    <w:rsid w:val="0076594B"/>
    <w:rsid w:val="00771B93"/>
    <w:rsid w:val="0077274A"/>
    <w:rsid w:val="00793203"/>
    <w:rsid w:val="007A07E2"/>
    <w:rsid w:val="007A0C4B"/>
    <w:rsid w:val="007A4905"/>
    <w:rsid w:val="007A5311"/>
    <w:rsid w:val="007B6929"/>
    <w:rsid w:val="007B7814"/>
    <w:rsid w:val="007C50FD"/>
    <w:rsid w:val="007D457C"/>
    <w:rsid w:val="007E2D76"/>
    <w:rsid w:val="007E3FCC"/>
    <w:rsid w:val="007F3AD8"/>
    <w:rsid w:val="007F3C68"/>
    <w:rsid w:val="00800356"/>
    <w:rsid w:val="00804D8F"/>
    <w:rsid w:val="0080524E"/>
    <w:rsid w:val="00810B9F"/>
    <w:rsid w:val="0081492F"/>
    <w:rsid w:val="008152B2"/>
    <w:rsid w:val="0081544C"/>
    <w:rsid w:val="008263C2"/>
    <w:rsid w:val="008276A6"/>
    <w:rsid w:val="0082782B"/>
    <w:rsid w:val="0084110C"/>
    <w:rsid w:val="00845121"/>
    <w:rsid w:val="00852788"/>
    <w:rsid w:val="00853A12"/>
    <w:rsid w:val="0085464F"/>
    <w:rsid w:val="00857657"/>
    <w:rsid w:val="008615EC"/>
    <w:rsid w:val="00861806"/>
    <w:rsid w:val="00862301"/>
    <w:rsid w:val="0086490F"/>
    <w:rsid w:val="008658C9"/>
    <w:rsid w:val="008810D8"/>
    <w:rsid w:val="00883824"/>
    <w:rsid w:val="00887A2A"/>
    <w:rsid w:val="00894CE8"/>
    <w:rsid w:val="00897A60"/>
    <w:rsid w:val="00897ED3"/>
    <w:rsid w:val="008A21CC"/>
    <w:rsid w:val="008A3A5E"/>
    <w:rsid w:val="008A5154"/>
    <w:rsid w:val="008A6011"/>
    <w:rsid w:val="008B1F13"/>
    <w:rsid w:val="008B3B2B"/>
    <w:rsid w:val="008B63D0"/>
    <w:rsid w:val="008C3579"/>
    <w:rsid w:val="008F3352"/>
    <w:rsid w:val="008F3775"/>
    <w:rsid w:val="00900B71"/>
    <w:rsid w:val="00903CC3"/>
    <w:rsid w:val="00903F9A"/>
    <w:rsid w:val="00904D2E"/>
    <w:rsid w:val="009135D3"/>
    <w:rsid w:val="00917121"/>
    <w:rsid w:val="00917277"/>
    <w:rsid w:val="00920221"/>
    <w:rsid w:val="00926C81"/>
    <w:rsid w:val="009305C1"/>
    <w:rsid w:val="00930DBB"/>
    <w:rsid w:val="009313AA"/>
    <w:rsid w:val="00931CD0"/>
    <w:rsid w:val="0093225D"/>
    <w:rsid w:val="0093488D"/>
    <w:rsid w:val="0095772D"/>
    <w:rsid w:val="00961AB2"/>
    <w:rsid w:val="00962F34"/>
    <w:rsid w:val="009635D4"/>
    <w:rsid w:val="00977539"/>
    <w:rsid w:val="009856D5"/>
    <w:rsid w:val="00985C1B"/>
    <w:rsid w:val="00986B5C"/>
    <w:rsid w:val="00992A6E"/>
    <w:rsid w:val="00996AF5"/>
    <w:rsid w:val="009A6042"/>
    <w:rsid w:val="009B0030"/>
    <w:rsid w:val="009B5404"/>
    <w:rsid w:val="009B60B7"/>
    <w:rsid w:val="009C597E"/>
    <w:rsid w:val="009C7E2B"/>
    <w:rsid w:val="009E59A7"/>
    <w:rsid w:val="009F563B"/>
    <w:rsid w:val="00A0441F"/>
    <w:rsid w:val="00A04906"/>
    <w:rsid w:val="00A163F7"/>
    <w:rsid w:val="00A20B45"/>
    <w:rsid w:val="00A239E9"/>
    <w:rsid w:val="00A24AEE"/>
    <w:rsid w:val="00A27875"/>
    <w:rsid w:val="00A31E4A"/>
    <w:rsid w:val="00A34692"/>
    <w:rsid w:val="00A40882"/>
    <w:rsid w:val="00A427EE"/>
    <w:rsid w:val="00A42A16"/>
    <w:rsid w:val="00A42EE1"/>
    <w:rsid w:val="00A4481B"/>
    <w:rsid w:val="00A45467"/>
    <w:rsid w:val="00A517AE"/>
    <w:rsid w:val="00A527AE"/>
    <w:rsid w:val="00A52B10"/>
    <w:rsid w:val="00A540D6"/>
    <w:rsid w:val="00A64508"/>
    <w:rsid w:val="00A656FA"/>
    <w:rsid w:val="00A767D4"/>
    <w:rsid w:val="00A83889"/>
    <w:rsid w:val="00AB317B"/>
    <w:rsid w:val="00AC411A"/>
    <w:rsid w:val="00AC5F43"/>
    <w:rsid w:val="00AC5F91"/>
    <w:rsid w:val="00AD1E9D"/>
    <w:rsid w:val="00AD24C6"/>
    <w:rsid w:val="00AD3C3A"/>
    <w:rsid w:val="00AD41A4"/>
    <w:rsid w:val="00AD7A45"/>
    <w:rsid w:val="00AE0903"/>
    <w:rsid w:val="00AF031D"/>
    <w:rsid w:val="00B0243D"/>
    <w:rsid w:val="00B028FD"/>
    <w:rsid w:val="00B072D1"/>
    <w:rsid w:val="00B113E5"/>
    <w:rsid w:val="00B17A72"/>
    <w:rsid w:val="00B17F17"/>
    <w:rsid w:val="00B20246"/>
    <w:rsid w:val="00B20510"/>
    <w:rsid w:val="00B33857"/>
    <w:rsid w:val="00B3453A"/>
    <w:rsid w:val="00B346B3"/>
    <w:rsid w:val="00B4142D"/>
    <w:rsid w:val="00B51809"/>
    <w:rsid w:val="00B52C89"/>
    <w:rsid w:val="00B5678E"/>
    <w:rsid w:val="00B650F6"/>
    <w:rsid w:val="00B74149"/>
    <w:rsid w:val="00B749DF"/>
    <w:rsid w:val="00B75471"/>
    <w:rsid w:val="00B75F73"/>
    <w:rsid w:val="00B81275"/>
    <w:rsid w:val="00B81A4E"/>
    <w:rsid w:val="00B8301D"/>
    <w:rsid w:val="00B8561F"/>
    <w:rsid w:val="00B85E3B"/>
    <w:rsid w:val="00B90D92"/>
    <w:rsid w:val="00B95999"/>
    <w:rsid w:val="00BA3AA7"/>
    <w:rsid w:val="00BA40C5"/>
    <w:rsid w:val="00BB0A75"/>
    <w:rsid w:val="00BB1907"/>
    <w:rsid w:val="00BB1AFF"/>
    <w:rsid w:val="00BC3ECF"/>
    <w:rsid w:val="00BC67E0"/>
    <w:rsid w:val="00BD35A4"/>
    <w:rsid w:val="00BD60DC"/>
    <w:rsid w:val="00BE2DA5"/>
    <w:rsid w:val="00BE4661"/>
    <w:rsid w:val="00BE56A3"/>
    <w:rsid w:val="00BF188C"/>
    <w:rsid w:val="00BF69CD"/>
    <w:rsid w:val="00C0401D"/>
    <w:rsid w:val="00C051E8"/>
    <w:rsid w:val="00C1276F"/>
    <w:rsid w:val="00C2532C"/>
    <w:rsid w:val="00C2533D"/>
    <w:rsid w:val="00C32C0A"/>
    <w:rsid w:val="00C33936"/>
    <w:rsid w:val="00C356AF"/>
    <w:rsid w:val="00C3721E"/>
    <w:rsid w:val="00C45372"/>
    <w:rsid w:val="00C47AC3"/>
    <w:rsid w:val="00C6131A"/>
    <w:rsid w:val="00C63AEA"/>
    <w:rsid w:val="00C6402C"/>
    <w:rsid w:val="00C70443"/>
    <w:rsid w:val="00C84703"/>
    <w:rsid w:val="00C952CA"/>
    <w:rsid w:val="00CA27E8"/>
    <w:rsid w:val="00CA3B68"/>
    <w:rsid w:val="00CA6B26"/>
    <w:rsid w:val="00CD724D"/>
    <w:rsid w:val="00CE65CB"/>
    <w:rsid w:val="00CE6D08"/>
    <w:rsid w:val="00CF31DB"/>
    <w:rsid w:val="00CF3FB3"/>
    <w:rsid w:val="00D005E0"/>
    <w:rsid w:val="00D006A4"/>
    <w:rsid w:val="00D23488"/>
    <w:rsid w:val="00D26B3B"/>
    <w:rsid w:val="00D37CF4"/>
    <w:rsid w:val="00D41626"/>
    <w:rsid w:val="00D42C33"/>
    <w:rsid w:val="00D42FA7"/>
    <w:rsid w:val="00D50D78"/>
    <w:rsid w:val="00D51BB3"/>
    <w:rsid w:val="00D53D5F"/>
    <w:rsid w:val="00D64AEB"/>
    <w:rsid w:val="00D7684E"/>
    <w:rsid w:val="00D774A2"/>
    <w:rsid w:val="00D83428"/>
    <w:rsid w:val="00D84255"/>
    <w:rsid w:val="00D901F8"/>
    <w:rsid w:val="00D93CC6"/>
    <w:rsid w:val="00DA021A"/>
    <w:rsid w:val="00DB00C5"/>
    <w:rsid w:val="00DB0279"/>
    <w:rsid w:val="00DB7B1E"/>
    <w:rsid w:val="00DC01B7"/>
    <w:rsid w:val="00DC1FBB"/>
    <w:rsid w:val="00DC2E94"/>
    <w:rsid w:val="00DC5A3C"/>
    <w:rsid w:val="00DC67A3"/>
    <w:rsid w:val="00DC7366"/>
    <w:rsid w:val="00DD05E4"/>
    <w:rsid w:val="00DD6F56"/>
    <w:rsid w:val="00DE1077"/>
    <w:rsid w:val="00DE52FD"/>
    <w:rsid w:val="00DF50AB"/>
    <w:rsid w:val="00E03771"/>
    <w:rsid w:val="00E100EB"/>
    <w:rsid w:val="00E2093D"/>
    <w:rsid w:val="00E22B81"/>
    <w:rsid w:val="00E22E79"/>
    <w:rsid w:val="00E329F9"/>
    <w:rsid w:val="00E3332C"/>
    <w:rsid w:val="00E33AFE"/>
    <w:rsid w:val="00E33D4E"/>
    <w:rsid w:val="00E365B1"/>
    <w:rsid w:val="00E43FB3"/>
    <w:rsid w:val="00E51156"/>
    <w:rsid w:val="00E51B5A"/>
    <w:rsid w:val="00E62342"/>
    <w:rsid w:val="00E66B35"/>
    <w:rsid w:val="00E7357E"/>
    <w:rsid w:val="00E76A1E"/>
    <w:rsid w:val="00E77825"/>
    <w:rsid w:val="00E84B14"/>
    <w:rsid w:val="00E87B2D"/>
    <w:rsid w:val="00E94E70"/>
    <w:rsid w:val="00E96317"/>
    <w:rsid w:val="00E96896"/>
    <w:rsid w:val="00EA03DD"/>
    <w:rsid w:val="00EB1C96"/>
    <w:rsid w:val="00EB51A9"/>
    <w:rsid w:val="00ED0335"/>
    <w:rsid w:val="00ED180F"/>
    <w:rsid w:val="00ED36D4"/>
    <w:rsid w:val="00EE40D9"/>
    <w:rsid w:val="00EE7836"/>
    <w:rsid w:val="00EF2814"/>
    <w:rsid w:val="00EF49C5"/>
    <w:rsid w:val="00EF643C"/>
    <w:rsid w:val="00F032F3"/>
    <w:rsid w:val="00F0469B"/>
    <w:rsid w:val="00F1116E"/>
    <w:rsid w:val="00F20063"/>
    <w:rsid w:val="00F205CB"/>
    <w:rsid w:val="00F2460C"/>
    <w:rsid w:val="00F24EBE"/>
    <w:rsid w:val="00F269B5"/>
    <w:rsid w:val="00F26A8F"/>
    <w:rsid w:val="00F31A1D"/>
    <w:rsid w:val="00F33916"/>
    <w:rsid w:val="00F41CA3"/>
    <w:rsid w:val="00F449C6"/>
    <w:rsid w:val="00F47218"/>
    <w:rsid w:val="00F514F2"/>
    <w:rsid w:val="00F52506"/>
    <w:rsid w:val="00F53A01"/>
    <w:rsid w:val="00F54B91"/>
    <w:rsid w:val="00F614B7"/>
    <w:rsid w:val="00F6171A"/>
    <w:rsid w:val="00F63D1E"/>
    <w:rsid w:val="00F6705A"/>
    <w:rsid w:val="00F72332"/>
    <w:rsid w:val="00F8115A"/>
    <w:rsid w:val="00F82295"/>
    <w:rsid w:val="00F83A87"/>
    <w:rsid w:val="00FA17E8"/>
    <w:rsid w:val="00FC3C07"/>
    <w:rsid w:val="00FD00C4"/>
    <w:rsid w:val="00FD320E"/>
    <w:rsid w:val="00FD5389"/>
    <w:rsid w:val="00FD6A63"/>
    <w:rsid w:val="00FD6CE3"/>
    <w:rsid w:val="00FE0237"/>
    <w:rsid w:val="00FE5793"/>
    <w:rsid w:val="00FE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3615B"/>
  <w15:chartTrackingRefBased/>
  <w15:docId w15:val="{60DE9F94-8720-4594-B1B4-4BACE49FD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/" TargetMode="External"/><Relationship Id="rId5" Type="http://schemas.openxmlformats.org/officeDocument/2006/relationships/hyperlink" Target="https://torgi.gov.ru" TargetMode="External"/><Relationship Id="rId4" Type="http://schemas.openxmlformats.org/officeDocument/2006/relationships/hyperlink" Target="consultantplus://offline/ref=F67B35B8372B4619C8BE205F76B3C162A473FFD000361162A41ECC55ABF759B3147AED213A24B618U6h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2040</Words>
  <Characters>11633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Лапшова</dc:creator>
  <cp:keywords/>
  <dc:description/>
  <cp:lastModifiedBy>Ирина Александровна</cp:lastModifiedBy>
  <cp:revision>4</cp:revision>
  <cp:lastPrinted>2026-10-07T07:34:00Z</cp:lastPrinted>
  <dcterms:created xsi:type="dcterms:W3CDTF">2026-09-29T06:50:00Z</dcterms:created>
  <dcterms:modified xsi:type="dcterms:W3CDTF">2026-10-07T10:35:00Z</dcterms:modified>
</cp:coreProperties>
</file>