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046">
        <w:rPr>
          <w:rFonts w:ascii="Times New Roman" w:hAnsi="Times New Roman" w:cs="Times New Roman"/>
          <w:b/>
          <w:sz w:val="24"/>
          <w:szCs w:val="24"/>
        </w:rPr>
        <w:t>Примерная форма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046">
        <w:rPr>
          <w:rFonts w:ascii="Times New Roman" w:hAnsi="Times New Roman" w:cs="Times New Roman"/>
          <w:b/>
          <w:sz w:val="24"/>
          <w:szCs w:val="24"/>
        </w:rPr>
        <w:t>договора на размещение нестационарного торгового объекта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г. Саранск                                                                     «___» ___________ 20__ г.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5046">
        <w:rPr>
          <w:rFonts w:ascii="Times New Roman" w:hAnsi="Times New Roman" w:cs="Times New Roman"/>
          <w:sz w:val="24"/>
          <w:szCs w:val="24"/>
        </w:rPr>
        <w:t>Департамент по экономической политике Администрации городского округа Саранск, действующий от имени Администрации городского округа Саранск, именуемый в дальнейшем «Уполномоченный орган», в лице ________________________ действующего на основании ________________________, с одной стороны, и ________________________ в лице ________________________, действующего (-ей) на основании ________________________, именуемое (-</w:t>
      </w:r>
      <w:proofErr w:type="spellStart"/>
      <w:r w:rsidRPr="00205046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205046">
        <w:rPr>
          <w:rFonts w:ascii="Times New Roman" w:hAnsi="Times New Roman" w:cs="Times New Roman"/>
          <w:sz w:val="24"/>
          <w:szCs w:val="24"/>
        </w:rPr>
        <w:t>) в дальнейшем «Заявитель»/ «Победитель аукциона» (подчеркнуть нужное здесь и далее), с другой стороны, далее совместно именуемые «Стороны», заключили настоящий договор о нижеследующем:</w:t>
      </w:r>
      <w:proofErr w:type="gramEnd"/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9"/>
      <w:bookmarkEnd w:id="0"/>
      <w:r w:rsidRPr="0020504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Уполномоченный орган предоставляет Заявителю/Победителю аукциона право на размещение нестационарного объекта торговли ________________ (тип) ________________ (далее - Объект) для осуществления ________________ (вид деятельности, группа реализуемых товаров) на земельном участке общей площадью ______ кв. м по адресному ориентиру в соответствии со </w:t>
      </w:r>
      <w:hyperlink r:id="rId4" w:history="1">
        <w:r w:rsidRPr="00205046">
          <w:rPr>
            <w:rFonts w:ascii="Times New Roman" w:hAnsi="Times New Roman" w:cs="Times New Roman"/>
            <w:sz w:val="24"/>
            <w:szCs w:val="24"/>
          </w:rPr>
          <w:t>схемой</w:t>
        </w:r>
      </w:hyperlink>
      <w:r w:rsidRPr="00205046">
        <w:rPr>
          <w:rFonts w:ascii="Times New Roman" w:hAnsi="Times New Roman" w:cs="Times New Roman"/>
          <w:sz w:val="24"/>
          <w:szCs w:val="24"/>
        </w:rPr>
        <w:t xml:space="preserve"> размещения нестационарных объектов торговли на территории городского округа Саранск: ________________ (место расположения объекта) ________________ на срок с ____________ 20___ года по 20___ года.</w:t>
      </w:r>
      <w:proofErr w:type="gramEnd"/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Настоящий договор заключен в соответствии со </w:t>
      </w:r>
      <w:hyperlink r:id="rId5" w:history="1">
        <w:r w:rsidRPr="00205046">
          <w:rPr>
            <w:rFonts w:ascii="Times New Roman" w:hAnsi="Times New Roman" w:cs="Times New Roman"/>
            <w:sz w:val="24"/>
            <w:szCs w:val="24"/>
          </w:rPr>
          <w:t>схемой</w:t>
        </w:r>
      </w:hyperlink>
      <w:r w:rsidRPr="00205046">
        <w:rPr>
          <w:rFonts w:ascii="Times New Roman" w:hAnsi="Times New Roman" w:cs="Times New Roman"/>
          <w:sz w:val="24"/>
          <w:szCs w:val="24"/>
        </w:rPr>
        <w:t xml:space="preserve"> размещения нестационарных объектов торговли на территории городского округа Саранск, утвержденной постановлением Администрации городского округа Саранск от 27 августа 2021 года № 1335, с победителем аукциона по продаже права на заключение договора на размещение Объекта (протокол аукциона от ____________ по лоту № ____)/с единственным участником аукциона/со вторым участником аукциона при уклонении или отказе победителя аукциона от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заключения договора (подчеркнуть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>).</w:t>
      </w:r>
      <w:bookmarkStart w:id="1" w:name="Par11"/>
      <w:bookmarkEnd w:id="1"/>
    </w:p>
    <w:p w:rsidR="00D07E47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1.3. Настоящий договор действует с ____________ 20___ года по ____________ 20___ года.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2.1. Уполномоченный орган вправе: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2.1.1. Осуществлять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выполнением Заявителем/Победителем аукциона условий настоящего договора и требований нормативно-правовых актов, регулирующих размещение нестационарных объектов торговли (далее - объектов) на территории городского округа Саранск;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2.1.2. В случаях и порядке, которые установлены настоящим договором и действующим законодательством Российской Федерации, в одностороннем порядке отказаться от исполнения условий настоящего договора;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2.1.3. В случае досрочного прекращения действия договора при принятии органами местного самоуправления городского округа Саранск в установленном порядке решений: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о необходимости ремонта и (или) реконструкции автомобильных дорог, в случае если нахождение НТО препятствует осуществлению указанных работ;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об использовании территории, занимаемой НТО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карманов;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lastRenderedPageBreak/>
        <w:t xml:space="preserve">- о размещении объектов капитального строительства регионального и муниципального значения НТО по согласованию с Уполномоченным органом подлежат переносу на свободные места, предусмотренные </w:t>
      </w:r>
      <w:hyperlink r:id="rId6" w:history="1">
        <w:r w:rsidRPr="00205046">
          <w:rPr>
            <w:rFonts w:ascii="Times New Roman" w:hAnsi="Times New Roman" w:cs="Times New Roman"/>
            <w:sz w:val="24"/>
            <w:szCs w:val="24"/>
          </w:rPr>
          <w:t>схемой</w:t>
        </w:r>
      </w:hyperlink>
      <w:r w:rsidRPr="00205046">
        <w:rPr>
          <w:rFonts w:ascii="Times New Roman" w:hAnsi="Times New Roman" w:cs="Times New Roman"/>
          <w:sz w:val="24"/>
          <w:szCs w:val="24"/>
        </w:rPr>
        <w:t xml:space="preserve"> размещения нестационарных объектов торговли, без проведения аукциона по продаже права на заключение договора на размещение НТО в пределах оставшегося срока действия договора.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2.2. Уполномоченный орган обязан предоставить Заявителю/Победителю аукциона право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на размещение Объекта в соответствии со </w:t>
      </w:r>
      <w:hyperlink r:id="rId7" w:history="1">
        <w:r w:rsidRPr="00205046">
          <w:rPr>
            <w:rFonts w:ascii="Times New Roman" w:hAnsi="Times New Roman" w:cs="Times New Roman"/>
            <w:sz w:val="24"/>
            <w:szCs w:val="24"/>
          </w:rPr>
          <w:t>схемой</w:t>
        </w:r>
      </w:hyperlink>
      <w:r w:rsidRPr="00205046">
        <w:rPr>
          <w:rFonts w:ascii="Times New Roman" w:hAnsi="Times New Roman" w:cs="Times New Roman"/>
          <w:sz w:val="24"/>
          <w:szCs w:val="24"/>
        </w:rPr>
        <w:t xml:space="preserve"> размещения НТО на территории городского округа Саранск по адресу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, указанному в </w:t>
      </w:r>
      <w:hyperlink w:anchor="Par9" w:history="1">
        <w:r w:rsidRPr="00205046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205046">
        <w:rPr>
          <w:rFonts w:ascii="Times New Roman" w:hAnsi="Times New Roman" w:cs="Times New Roman"/>
          <w:sz w:val="24"/>
          <w:szCs w:val="24"/>
        </w:rPr>
        <w:t>. настоящего договора. Право, предоставленное Заявителю/Победителю аукциона по настоящему договору, не может быть предоставлено Уполномоченным органом другим лицам.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2.3. Заявитель/Победитель аукциона вправе:</w:t>
      </w:r>
    </w:p>
    <w:p w:rsidR="00D07E47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2.3.1. Досрочно отказаться от исполнения условий настоящего договора по основаниям и в порядке, которые предусмотрены настоящим договором и действующим законодательством Российской Федерации</w:t>
      </w:r>
      <w:bookmarkStart w:id="2" w:name="Par25"/>
      <w:bookmarkEnd w:id="2"/>
      <w:r>
        <w:rPr>
          <w:rFonts w:ascii="Times New Roman" w:hAnsi="Times New Roman" w:cs="Times New Roman"/>
          <w:sz w:val="24"/>
          <w:szCs w:val="24"/>
        </w:rPr>
        <w:t>;</w:t>
      </w:r>
    </w:p>
    <w:p w:rsidR="00D07E47" w:rsidRPr="005B25A4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</w:t>
      </w:r>
      <w:r w:rsidRPr="005B25A4">
        <w:rPr>
          <w:rFonts w:ascii="Times New Roman" w:hAnsi="Times New Roman" w:cs="Times New Roman"/>
          <w:sz w:val="28"/>
          <w:szCs w:val="28"/>
        </w:rPr>
        <w:t xml:space="preserve"> </w:t>
      </w:r>
      <w:r w:rsidRPr="005B25A4">
        <w:rPr>
          <w:rFonts w:ascii="Times New Roman" w:hAnsi="Times New Roman" w:cs="Times New Roman"/>
          <w:sz w:val="24"/>
          <w:szCs w:val="24"/>
        </w:rPr>
        <w:t xml:space="preserve">Для обеспечения санитарной безопасности, сохранения благоустройства и </w:t>
      </w:r>
      <w:proofErr w:type="gramStart"/>
      <w:r w:rsidRPr="005B25A4">
        <w:rPr>
          <w:rFonts w:ascii="Times New Roman" w:hAnsi="Times New Roman" w:cs="Times New Roman"/>
          <w:sz w:val="24"/>
          <w:szCs w:val="24"/>
        </w:rPr>
        <w:t>эстетического внешнего вида</w:t>
      </w:r>
      <w:proofErr w:type="gramEnd"/>
      <w:r w:rsidRPr="005B25A4">
        <w:rPr>
          <w:rFonts w:ascii="Times New Roman" w:hAnsi="Times New Roman" w:cs="Times New Roman"/>
          <w:sz w:val="24"/>
          <w:szCs w:val="24"/>
        </w:rPr>
        <w:t xml:space="preserve"> производить:</w:t>
      </w:r>
    </w:p>
    <w:p w:rsidR="00D07E47" w:rsidRPr="005B25A4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5A4">
        <w:rPr>
          <w:rFonts w:ascii="Times New Roman" w:hAnsi="Times New Roman" w:cs="Times New Roman"/>
          <w:sz w:val="24"/>
          <w:szCs w:val="24"/>
        </w:rPr>
        <w:t xml:space="preserve">- уборку территории, прилегающей к объектам в радиусе 10 метров, </w:t>
      </w:r>
      <w:r>
        <w:rPr>
          <w:rFonts w:ascii="Times New Roman" w:hAnsi="Times New Roman" w:cs="Times New Roman"/>
          <w:sz w:val="24"/>
          <w:szCs w:val="24"/>
        </w:rPr>
        <w:t>ежедневно (в постоянном режиме).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 Заявитель/Победитель аукциона обязан: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2.4.1. Уведомить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всеми доступными способами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(по телефону, при личной встрече и т.д.) контрольно-приемочную комиссию об установке Объекта для проведения осмотра контрольно-приемочной комиссией;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2.4.2. Использовать Объект по назначению, указанному в </w:t>
      </w:r>
      <w:hyperlink w:anchor="Par9" w:history="1">
        <w:r w:rsidRPr="00205046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205046">
        <w:rPr>
          <w:sz w:val="24"/>
          <w:szCs w:val="24"/>
        </w:rPr>
        <w:t>.</w:t>
      </w:r>
      <w:r w:rsidRPr="00205046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2.4.3. Своевременно и полностью внести плату за право на размещение Объекта;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2.4.4. Обеспечить наличие трудовых договоров с наемными работниками, нагрудные у них знаки с указанием фамилии, имени, отчества и наименования организации;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2.4.5. Для обеспечения санитарной безопасности, сохранения благоустройства и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эстетического внешнего вида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производить: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ремонт и замену пришедших в негодность частей конструкций по мере необходимости, а в случаях угрозы безопасности граждан - незамедлительно;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регулярную промывку Объекта, ежедневную очистку от наклеенных объявлений и надписей;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вывоз мусора и иных отходов, образовавшихся в результате использования Объекта не допускать загрязнения, захламления места размещения Объекта;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2.4.6. Не допускать складирование товара, упаковок, мусора на элементах благоустройства, крыше Объекта и прилегающей территории;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2.4.7. Соблюдать требования к Объекту: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- Объект должен быть изготовлен в заводских условиях. Монтаж объекта в должен осуществляться только из легких сборных несущих конструкций заводского изготовления.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Для изготовления (модернизации) объекта и его отделки должны применяться современные сертифицированные материалы, имеющие качественную и прочную (заводскую) окраску, отделку и не изменяющие своих эстетических и эксплуатационных качеств в течение всего срока эксплуатации Объекта;</w:t>
      </w:r>
      <w:proofErr w:type="gramEnd"/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внешний вид Объекта должен соответствовать архитектурно-художественным требованиям городского дизайна на протяжении всего периода размещения (без видимых повреждений, аккуратно выкрашен, чистый).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- Объект обязан иметь эстетически оформленную вывеску с указанием фирменного наименования (наименования) организации, место ее нахождения (адрес) и режим ее работы. Индивидуальный предприниматель - информацию о государственной регистрации и наименование зарегистрировавшего его органа;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lastRenderedPageBreak/>
        <w:t>2.4.8. Обеспечить сохранение внешнего вида, типа, местоположения и размеров Объекта в течение установленного периода размещения;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2.4.9. Своевременно демонтировать Объект с установленного места его расположения согласно </w:t>
      </w:r>
      <w:hyperlink r:id="rId8" w:history="1">
        <w:r w:rsidRPr="00205046">
          <w:rPr>
            <w:rFonts w:ascii="Times New Roman" w:hAnsi="Times New Roman" w:cs="Times New Roman"/>
            <w:sz w:val="24"/>
            <w:szCs w:val="24"/>
          </w:rPr>
          <w:t>схеме</w:t>
        </w:r>
      </w:hyperlink>
      <w:r w:rsidRPr="00205046">
        <w:rPr>
          <w:rFonts w:ascii="Times New Roman" w:hAnsi="Times New Roman" w:cs="Times New Roman"/>
          <w:sz w:val="24"/>
          <w:szCs w:val="24"/>
        </w:rPr>
        <w:t xml:space="preserve"> размещения НТО и привести прилегающую к Объекту территорию в первоначальное состояние в течение 5 (пяти) рабочих дней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срока действия договора;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2.4.10. В случае досрочного прекращения действия договора по инициативе Уполномоченного органа Объект подлежит демонтажу хозяйствующим субъектом в течение 5 (пяти) рабочих дней со дня получения им уведомления о расторжении договора и (или) публикации соответствующего извещения на официальном сайте городского округа Саранск, при этом хозяйствующему субъекту не компенсируются понесенные затраты.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2.4.11. Самостоятельно получать и выполнять технические условия на подключение НТО  к электросетям, при отсутствии электроснабжения обеспечить НТО альтернативным источником электроснабжения (генератором).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2.4.12. Обеспечить возможность предоставления услуг потребителю по безналичному расчету.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 Платежи и расчеты по договору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3.1. Плата за размещение НТО, указанного в п.1.1 настоящего договора, определена по итогам аукциона, составляет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 ______(______) 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>рублей, в том числе НДС.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В случае размещения НТО без проведения торгов плата за размещение НТО устанавливается в размере суммы, рассчитанной в соответствии с методикой определения начальной (минимальной) стоимости права на размещение НТО, и составляет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 ______(______) 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>рублей.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3.2. Задаток в сумме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 ______(______) 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>рублей, внесенный победителем аукциона, засчитывается в счет платы за размещение НТО.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За вычетом суммы задатка победитель аукциона обязан уплатить за размещение НТО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 xml:space="preserve"> ______(______) 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>рублей.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Плата за размещение НТО производится победителем аукциона путем перечисления денежных средств на единый казначейский счет бюджета.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Исполнением обязательств по оплате считается дата зачисления денежных средств на единый казначейский счет бюджета городского округа Саранск.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Хозяйствующий субъект в течение 5 (пяти) банковских дней с момента заключения Договора производит оплату за весь период размещения.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3.3. Подтверждением исполнения обязательства Хозяйствующего субъекта по осуществлению оплаты по настоящему Договору является платежный документ с отметкой банка, представленный в Уполномоченный орган, а также факт зачисления денежных средств на единый казначейский счет бюджета городского округа Саранск.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3.4. Стоимость права по Договору не может быть изменена по соглашению Сторон.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3.5. Размер платы за размещение НТО может быть увеличен по инициативе Уполномоченного органа не ранее чем через год после заключения настоящего Договора, но не чаще одного раза в год и не более чем на величину уровня инфляции, установленного Законом Российской Федерации о федеральном бюджете.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3.6. В случае отказа или уклонения от оплаты Хозяйствующим субъектом стоимости права по Договору в установленные сроки он несет ответственность в соответствии с законодательством Российской Федерации.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3.7. При нарушении сроков оплаты стоимости права по Договору Хозяйствующий субъект уплачивает Уполномоченному органу пени из расчета 0,1% от размера невнесенной суммы за каждый календарный день просрочки до фактической оплаты или расторжения настоящего Договора. Расторжение настоящего Договора не освобождает Хозяйствующего субъекта от уплаты пеней в случае, если расторжение произведено </w:t>
      </w:r>
      <w:r w:rsidRPr="00205046">
        <w:rPr>
          <w:rFonts w:ascii="Times New Roman" w:hAnsi="Times New Roman" w:cs="Times New Roman"/>
          <w:sz w:val="24"/>
          <w:szCs w:val="24"/>
        </w:rPr>
        <w:lastRenderedPageBreak/>
        <w:t>вследствие нарушения Хозяйствующим субъектом своих обязательств по настоящему Договору.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3.8. В случае нарушения Хозяйствующим субъектом условий настоящего Договора, повлекшего досрочное расторжение настоящего Договора, сумма оплаты, установленная </w:t>
      </w:r>
      <w:hyperlink w:anchor="P943" w:history="1">
        <w:r w:rsidRPr="00205046">
          <w:rPr>
            <w:rFonts w:ascii="Times New Roman" w:hAnsi="Times New Roman" w:cs="Times New Roman"/>
            <w:sz w:val="24"/>
            <w:szCs w:val="24"/>
          </w:rPr>
          <w:t>подпунктом 3.1</w:t>
        </w:r>
      </w:hyperlink>
      <w:r w:rsidRPr="00205046">
        <w:rPr>
          <w:sz w:val="24"/>
          <w:szCs w:val="24"/>
        </w:rPr>
        <w:t>.</w:t>
      </w:r>
      <w:r w:rsidRPr="00205046">
        <w:rPr>
          <w:rFonts w:ascii="Times New Roman" w:hAnsi="Times New Roman" w:cs="Times New Roman"/>
          <w:sz w:val="24"/>
          <w:szCs w:val="24"/>
        </w:rPr>
        <w:t xml:space="preserve"> настоящего Договора, Хозяйствующему субъекту не возвращается.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D07E47" w:rsidRPr="00205046" w:rsidRDefault="00D07E47" w:rsidP="00D07E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61"/>
      <w:bookmarkEnd w:id="3"/>
      <w:r w:rsidRPr="00205046">
        <w:rPr>
          <w:rFonts w:ascii="Times New Roman" w:hAnsi="Times New Roman" w:cs="Times New Roman"/>
          <w:sz w:val="24"/>
          <w:szCs w:val="24"/>
        </w:rPr>
        <w:t xml:space="preserve">4.1. Настоящий Договор вступает в силу с момента его подписания и действует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________.</w:t>
      </w:r>
    </w:p>
    <w:p w:rsidR="00D07E47" w:rsidRPr="00205046" w:rsidRDefault="00D07E47" w:rsidP="00D07E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4.2. Действие настоящего Договора прекращается со дня, следующего после даты, указанной в </w:t>
      </w:r>
      <w:hyperlink w:anchor="P961" w:history="1">
        <w:r w:rsidRPr="00205046">
          <w:rPr>
            <w:rFonts w:ascii="Times New Roman" w:hAnsi="Times New Roman" w:cs="Times New Roman"/>
            <w:sz w:val="24"/>
            <w:szCs w:val="24"/>
          </w:rPr>
          <w:t>подпункте 4.1</w:t>
        </w:r>
      </w:hyperlink>
      <w:r w:rsidRPr="00205046">
        <w:rPr>
          <w:sz w:val="24"/>
          <w:szCs w:val="24"/>
        </w:rPr>
        <w:t>.</w:t>
      </w:r>
      <w:r w:rsidRPr="00205046">
        <w:rPr>
          <w:rFonts w:ascii="Times New Roman" w:hAnsi="Times New Roman" w:cs="Times New Roman"/>
          <w:sz w:val="24"/>
          <w:szCs w:val="24"/>
        </w:rPr>
        <w:t xml:space="preserve"> настоящего Договора. Однако окончание срока действия настоящего Договора не освобождает Стороны от полного исполнения всех обязательств по настоящему Договору, не выполненных на момент прекращения его действия.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5.2. Стороны освобождаются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от обязательств по договору в случае наступления форс-мажорных обстоятельств в соответствии с действующим законодательством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 Расторжение договора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 или по решению суда.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 Уполномоченный орган имеет право досрочно в одностороннем порядке отказаться от исполнения условий настоящего договора по следующим основаниям: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6.2.1. Невыполнение Заявителем/Победителем аукциона требований, указанных в </w:t>
      </w:r>
      <w:hyperlink w:anchor="Par25" w:history="1">
        <w:r w:rsidRPr="00205046">
          <w:rPr>
            <w:rFonts w:ascii="Times New Roman" w:hAnsi="Times New Roman" w:cs="Times New Roman"/>
            <w:sz w:val="24"/>
            <w:szCs w:val="24"/>
          </w:rPr>
          <w:t>пункте 2.4</w:t>
        </w:r>
      </w:hyperlink>
      <w:r w:rsidRPr="00205046">
        <w:rPr>
          <w:rFonts w:ascii="Times New Roman" w:hAnsi="Times New Roman" w:cs="Times New Roman"/>
          <w:sz w:val="24"/>
          <w:szCs w:val="24"/>
        </w:rPr>
        <w:t>. настоящего договора;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6.2.2. Прекращение хозяйствующим субъектом в установленном законом порядке своей деятельности;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6.2.3. Эксплуатация Объекта без акта контрольно-приемочной комиссии;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6.2.4. Выявление несоответствия Объекта требованиям, указанным в договоре, что подтверждается соответствующими актами проверок контрольно-приемочной комиссии;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6.2.5. </w:t>
      </w:r>
      <w:proofErr w:type="spellStart"/>
      <w:r w:rsidRPr="00205046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205046">
        <w:rPr>
          <w:rFonts w:ascii="Times New Roman" w:hAnsi="Times New Roman" w:cs="Times New Roman"/>
          <w:sz w:val="24"/>
          <w:szCs w:val="24"/>
        </w:rPr>
        <w:t xml:space="preserve"> Объекта в течение установленного срока для осмотра контрольно-приемочной комиссии;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6.2.6. Неосуществление торговой деятельности более 1 (одного) месяца с начала периода, обозначенного в </w:t>
      </w:r>
      <w:hyperlink w:anchor="Par11" w:history="1">
        <w:r w:rsidRPr="00205046">
          <w:rPr>
            <w:rFonts w:ascii="Times New Roman" w:hAnsi="Times New Roman" w:cs="Times New Roman"/>
            <w:sz w:val="24"/>
            <w:szCs w:val="24"/>
          </w:rPr>
          <w:t>пункте 1.3</w:t>
        </w:r>
      </w:hyperlink>
      <w:r w:rsidRPr="00205046">
        <w:rPr>
          <w:rFonts w:ascii="Times New Roman" w:hAnsi="Times New Roman" w:cs="Times New Roman"/>
          <w:sz w:val="24"/>
          <w:szCs w:val="24"/>
        </w:rPr>
        <w:t>. настоящего договора, без уважительных причин, при этом оплаченная сумма за право размещения Объекта хозяйствующему субъекту не возвращается;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6.2.7.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Принятие органами местного самоуправления городского округа Саранск в установленном порядке решений: о необходимости ремонта и (или) реконструкции автомобильных дорог, в случае если нахождение НТО препятствует осуществлению указанных работ; использовании территории, занимаемой Объектом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карманов; размещении объектов капитального строительства регионального и муниципального значения;</w:t>
      </w:r>
      <w:proofErr w:type="gramEnd"/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6.2.8. Размещение более трех единиц выносного холодильного оборудования, установка холодильного и иного сопутствующего выносного оборудования за пределами Объекта;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lastRenderedPageBreak/>
        <w:t>6.2.9. Отсутствие удобного подъезда автотранспорта, не создающего помех для прохода пешеходов. Осуществление разгрузки товара и оборудования с заездом автомобилей на тротуар;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6.2.10. Выставление на прилегающей к НТО </w:t>
      </w:r>
      <w:r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205046">
        <w:rPr>
          <w:rFonts w:ascii="Times New Roman" w:hAnsi="Times New Roman" w:cs="Times New Roman"/>
          <w:sz w:val="24"/>
          <w:szCs w:val="24"/>
        </w:rPr>
        <w:t>столов, стульев, зонтов и других подобных объектов;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6.2.11. невнесения Хозяйствующим субъектом платы за размещение круглогодичного НТО в установленные Договором сроки, если просрочка платежа составляет более 90 (девяноста) календарных дней;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6.2.12. Иные предусмотренные действующим законодательством Российской Федерации случаи.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6.3. Хозяйствующий субъект имеет право расторгнуть настоящий Договор в одностороннем внесудебном порядке лишь при условиях отсутствия задолженности по настоящему Договору, осуществления демонтажа НТО и проведения восстановительных работ на месте его размещения. Письменное уведомление о расторжении настоящего Договора должно быть направлено в Уполномоченный орган не менее чем за </w:t>
      </w:r>
      <w:r>
        <w:rPr>
          <w:rFonts w:ascii="Times New Roman" w:hAnsi="Times New Roman" w:cs="Times New Roman"/>
          <w:sz w:val="24"/>
          <w:szCs w:val="24"/>
        </w:rPr>
        <w:t xml:space="preserve">1 месяц </w:t>
      </w:r>
      <w:r w:rsidRPr="00205046">
        <w:rPr>
          <w:rFonts w:ascii="Times New Roman" w:hAnsi="Times New Roman" w:cs="Times New Roman"/>
          <w:sz w:val="24"/>
          <w:szCs w:val="24"/>
        </w:rPr>
        <w:t>до предполагаемой даты расторжения настоящего Договора.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В случае подачи Хозяйствующим субъектом соответствующего заявления о прекращении деятельности в адрес Уполномоченного органа действие Договора прекращается досрочно в одностороннем порядке.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При этом демонтаж НТО осуществляется Хозяйствующим субъектом самостоятельно в течение 5 (пяти) рабочих дней; понесенные затраты хозяйствующему субъекту не компенсируются.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6.4. При отказе от исполнения настоящего договора в одностороннем порядке Представитель Уполномоченного органа направляет Заявителю/Победителю торгов письменное уведомление об отказе от исполнения условий договора.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С даты направления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указанного уведомления настоящий договор будет считаться расторгнутым.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6.5. В случае досрочного прекращения действия Договора по инициативе Уполномоченного органа НТО подлежит демонтажу Хозяйствующим субъектом в течение пяти рабочих дней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с даты прекращения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действия Договора, при этом Хозяйствующему субъекту понесенные затраты не компенсируются.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7.1.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7.2. Договор составлен в двух экземплярах, каждый из которых имеет одинаковую юридическую силу.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7.3. Споры по договору разрешаются в Арбитражном суде Республики Мордовия.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7.4. Все изменения к договору оформляются Сторонами дополнительными соглашениями, составленными в письменной форме, которые являются неотъемлемой частью договора.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 xml:space="preserve">7.5. Настоящий Договор вступает в силу 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 xml:space="preserve"> Сторонами и действует до полного исполнения Сторонами обязательств по нему.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7.6. Приложения к договору составляют его неотъемлемую часть.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Приложение 1 - план-схема размещения Объекта;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Приложение 2 - эскиз НТО на бумажном носителе, с цветовым решением, в формате А</w:t>
      </w:r>
      <w:proofErr w:type="gramStart"/>
      <w:r w:rsidRPr="00205046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05046">
        <w:rPr>
          <w:rFonts w:ascii="Times New Roman" w:hAnsi="Times New Roman" w:cs="Times New Roman"/>
          <w:sz w:val="24"/>
          <w:szCs w:val="24"/>
        </w:rPr>
        <w:t>, либо фотоматериал планируемого к установке НТО;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Приложение 3 - платежный документ с отметкой банка, подтверждающий внесение платы в полном объеме.</w:t>
      </w:r>
    </w:p>
    <w:p w:rsidR="00D07E47" w:rsidRPr="00205046" w:rsidRDefault="00D07E47" w:rsidP="00D07E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5046">
        <w:rPr>
          <w:rFonts w:ascii="Times New Roman" w:hAnsi="Times New Roman" w:cs="Times New Roman"/>
          <w:sz w:val="24"/>
          <w:szCs w:val="24"/>
        </w:rPr>
        <w:t>7. Юридические адреса, банковские реквизиты и подписи Сторон</w:t>
      </w:r>
    </w:p>
    <w:p w:rsidR="00D07E47" w:rsidRPr="00D95915" w:rsidRDefault="00D07E47" w:rsidP="00D07E47">
      <w:pPr>
        <w:autoSpaceDE w:val="0"/>
        <w:autoSpaceDN w:val="0"/>
        <w:adjustRightInd w:val="0"/>
        <w:spacing w:before="260"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Уполномоченный орган:                             Заявитель/Победитель аукциона: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_____________________________              ______________________________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lastRenderedPageBreak/>
        <w:t>Адрес: _____________________,                Адрес: ______________________,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ИНН/КПП, ___________________,            ИНН/КПП _____________________,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D95915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Pr="00D95915">
        <w:rPr>
          <w:rFonts w:ascii="Times New Roman" w:hAnsi="Times New Roman" w:cs="Times New Roman"/>
          <w:sz w:val="20"/>
          <w:szCs w:val="20"/>
        </w:rPr>
        <w:t xml:space="preserve">/с _________________________                </w:t>
      </w:r>
      <w:proofErr w:type="spellStart"/>
      <w:r w:rsidRPr="00D95915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D95915">
        <w:rPr>
          <w:rFonts w:ascii="Times New Roman" w:hAnsi="Times New Roman" w:cs="Times New Roman"/>
          <w:sz w:val="20"/>
          <w:szCs w:val="20"/>
        </w:rPr>
        <w:t>/с __________________________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в ___________________________,              в ___________________________,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к/с ________________________,                 к/с _________________________,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БИК ________________________,              БИК _________________________,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___________________________                ___________________________</w:t>
      </w:r>
    </w:p>
    <w:p w:rsidR="00D07E47" w:rsidRPr="00D95915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(подпись)                                                          (подпись)</w:t>
      </w:r>
    </w:p>
    <w:p w:rsidR="00D07E47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95915">
        <w:rPr>
          <w:rFonts w:ascii="Times New Roman" w:hAnsi="Times New Roman" w:cs="Times New Roman"/>
          <w:sz w:val="20"/>
          <w:szCs w:val="20"/>
        </w:rPr>
        <w:t>М.П.                                                                   М.П.</w:t>
      </w:r>
    </w:p>
    <w:p w:rsidR="00D07E47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D07E47" w:rsidRDefault="00D07E47" w:rsidP="00D07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0E42D0" w:rsidRPr="00D07E47" w:rsidRDefault="000E42D0" w:rsidP="00D07E47"/>
    <w:sectPr w:rsidR="000E42D0" w:rsidRPr="00D07E47" w:rsidSect="000E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E0460"/>
    <w:rsid w:val="000E42D0"/>
    <w:rsid w:val="002E0460"/>
    <w:rsid w:val="00D07E47"/>
    <w:rsid w:val="00D3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E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04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9578BF6F56C907CE1BAAD763D563720D3405B3AC5A72BF088E9C8CA4F026112820D915C4C8EA7FF4BF1430AB81C3595646E2B9DFECE3310E4777X3R9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9578BF6F56C907CE1BAAD763D563720D3405B3AC5A72BF088E9C8CA4F026112820D915C4C8EA7FF4BF1430AB81C3595646E2B9DFECE3310E4777X3R9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9578BF6F56C907CE1BAAD763D563720D3405B3AC5A72BF088E9C8CA4F026112820D915C4C8EA7FF4BF1430AB81C3595646E2B9DFECE3310E4777X3R9O" TargetMode="External"/><Relationship Id="rId5" Type="http://schemas.openxmlformats.org/officeDocument/2006/relationships/hyperlink" Target="consultantplus://offline/ref=979578BF6F56C907CE1BAAD763D563720D3405B3AC5A72BF088E9C8CA4F026112820D915C4C8EA7FF4BF1430AB81C3595646E2B9DFECE3310E4777X3R9O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79578BF6F56C907CE1BAAD763D563720D3405B3AC5A72BF088E9C8CA4F026112820D915C4C8EA7FF4BF1430AB81C3595646E2B9DFECE3310E4777X3R9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2607</Words>
  <Characters>14862</Characters>
  <Application>Microsoft Office Word</Application>
  <DocSecurity>0</DocSecurity>
  <Lines>123</Lines>
  <Paragraphs>34</Paragraphs>
  <ScaleCrop>false</ScaleCrop>
  <Company/>
  <LinksUpToDate>false</LinksUpToDate>
  <CharactersWithSpaces>17435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AbroskinaNM</dc:creator>
  <cp:keywords/>
  <dc:description/>
  <cp:lastModifiedBy>AbroskinaNM</cp:lastModifiedBy>
  <cp:revision>3</cp:revision>
  <dcterms:created xsi:type="dcterms:W3CDTF">2024-02-15T11:14:00Z</dcterms:created>
  <dcterms:modified xsi:type="dcterms:W3CDTF">2025-03-05T13:11:00Z</dcterms:modified>
</cp:coreProperties>
</file>