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4536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Межрегиональное территориальное управление</w:t>
      </w:r>
      <w:r>
        <w:rPr>
          <w:rFonts w:ascii="Times New Roman" w:hAnsi="Times New Roman" w:cs="Times New Roman"/>
        </w:rPr>
      </w:r>
    </w:p>
    <w:p>
      <w:pPr>
        <w:ind w:left="4536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Федерального агентства по управлению </w:t>
      </w:r>
      <w:r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государственным имуществом в Хабаровском крае </w:t>
      </w:r>
      <w:r>
        <w:rPr>
          <w:rFonts w:ascii="Times New Roman" w:hAnsi="Times New Roman" w:cs="Times New Roman"/>
        </w:rPr>
      </w:r>
    </w:p>
    <w:p>
      <w:pPr>
        <w:ind w:firstLine="4536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 Еврейской автономной области</w:t>
      </w:r>
      <w:r>
        <w:rPr>
          <w:rFonts w:ascii="Times New Roman" w:hAnsi="Times New Roman" w:cs="Times New Roman"/>
        </w:rPr>
      </w:r>
    </w:p>
    <w:p>
      <w:pPr>
        <w:ind w:firstLine="709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</w:t>
      </w:r>
      <w:r>
        <w:rPr>
          <w:rFonts w:ascii="Times New Roman" w:hAnsi="Times New Roman" w:cs="Times New Roman"/>
        </w:rPr>
        <w:t xml:space="preserve">В ЗАО «Сбербанк-АСТ»</w:t>
      </w:r>
      <w:r>
        <w:rPr>
          <w:rFonts w:ascii="Times New Roman" w:hAnsi="Times New Roman" w:cs="Times New Roman"/>
        </w:rPr>
      </w:r>
    </w:p>
    <w:p>
      <w:pPr>
        <w:ind w:firstLine="709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</w:t>
      </w:r>
      <w:r>
        <w:rPr>
          <w:rFonts w:ascii="Times New Roman" w:hAnsi="Times New Roman" w:cs="Times New Roman"/>
        </w:rPr>
        <w:t xml:space="preserve">                          </w:t>
      </w:r>
      <w:r>
        <w:rPr>
          <w:rFonts w:ascii="Times New Roman" w:hAnsi="Times New Roman" w:cs="Times New Roman"/>
        </w:rPr>
        <w:t xml:space="preserve">http://utp.sberbank-ast.ru</w:t>
      </w:r>
      <w:r>
        <w:rPr>
          <w:rFonts w:ascii="Times New Roman" w:hAnsi="Times New Roman" w:cs="Times New Roman"/>
        </w:rPr>
      </w:r>
    </w:p>
    <w:p>
      <w:pPr>
        <w:ind w:firstLine="709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center"/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ЗАЯВКА</w:t>
      </w:r>
      <w:r>
        <w:rPr>
          <w:rFonts w:ascii="Times New Roman" w:hAnsi="Times New Roman" w:cs="Times New Roman"/>
          <w:b/>
        </w:rPr>
      </w:r>
    </w:p>
    <w:p>
      <w:pPr>
        <w:ind w:firstLine="709"/>
        <w:jc w:val="center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участие в </w:t>
      </w:r>
      <w:r>
        <w:rPr>
          <w:rFonts w:ascii="Times New Roman" w:hAnsi="Times New Roman" w:cs="Times New Roman"/>
        </w:rPr>
        <w:t xml:space="preserve">аукционе</w:t>
      </w:r>
      <w:r>
        <w:rPr>
          <w:rFonts w:ascii="Times New Roman" w:hAnsi="Times New Roman" w:cs="Times New Roman"/>
        </w:rPr>
      </w:r>
    </w:p>
    <w:p>
      <w:pPr>
        <w:ind w:firstLine="709"/>
        <w:jc w:val="center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продаже имущества, обращенного в собственность государства</w:t>
      </w:r>
      <w:r>
        <w:rPr>
          <w:rFonts w:ascii="Times New Roman" w:hAnsi="Times New Roman" w:cs="Times New Roman"/>
        </w:rPr>
      </w:r>
    </w:p>
    <w:p>
      <w:pPr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1.  Ознакомившись с информационным сообщением о проведен</w:t>
      </w:r>
      <w:r>
        <w:rPr>
          <w:rFonts w:ascii="Times New Roman" w:hAnsi="Times New Roman" w:cs="Times New Roman"/>
        </w:rPr>
        <w:t xml:space="preserve">ии ау</w:t>
      </w:r>
      <w:r>
        <w:rPr>
          <w:rFonts w:ascii="Times New Roman" w:hAnsi="Times New Roman" w:cs="Times New Roman"/>
        </w:rPr>
        <w:t xml:space="preserve">кциона по реализации имущества, обращенного в собственность государства, назн</w:t>
      </w:r>
      <w:r>
        <w:rPr>
          <w:rFonts w:ascii="Times New Roman" w:hAnsi="Times New Roman" w:cs="Times New Roman"/>
        </w:rPr>
        <w:t xml:space="preserve">аченного на «___» _________ 202</w:t>
      </w:r>
      <w:r>
        <w:rPr>
          <w:rFonts w:ascii="Times New Roman" w:hAnsi="Times New Roman" w:cs="Times New Roman"/>
        </w:rPr>
        <w:t xml:space="preserve">__</w:t>
      </w:r>
      <w:r>
        <w:rPr>
          <w:rFonts w:ascii="Times New Roman" w:hAnsi="Times New Roman" w:cs="Times New Roman"/>
        </w:rPr>
        <w:t xml:space="preserve"> г.,  ____________________ (далее – Заявитель)  просит принять настоящую заявку на приобретение имущества, обращенного в собственность государства: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Лот №* __________________________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Номер </w:t>
      </w:r>
      <w:r>
        <w:rPr>
          <w:rFonts w:ascii="Times New Roman" w:hAnsi="Times New Roman" w:cs="Times New Roman"/>
        </w:rPr>
        <w:t xml:space="preserve">процедуры</w:t>
      </w:r>
      <w:r>
        <w:rPr>
          <w:rFonts w:ascii="Times New Roman" w:hAnsi="Times New Roman" w:cs="Times New Roman"/>
        </w:rPr>
        <w:t xml:space="preserve">:*____________________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Наименование имущества:*________________________________________________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i/>
          <w:sz w:val="18"/>
        </w:rPr>
      </w:pPr>
      <w:r>
        <w:rPr>
          <w:rFonts w:ascii="Times New Roman" w:hAnsi="Times New Roman" w:cs="Times New Roman"/>
          <w:i/>
          <w:sz w:val="18"/>
        </w:rPr>
        <w:t xml:space="preserve">(указывается полное наименование имущества в </w:t>
      </w:r>
      <w:r>
        <w:rPr>
          <w:rFonts w:ascii="Times New Roman" w:hAnsi="Times New Roman" w:cs="Times New Roman"/>
          <w:i/>
          <w:sz w:val="18"/>
        </w:rPr>
        <w:t xml:space="preserve">соответствии</w:t>
      </w:r>
      <w:r>
        <w:rPr>
          <w:rFonts w:ascii="Times New Roman" w:hAnsi="Times New Roman" w:cs="Times New Roman"/>
          <w:i/>
          <w:sz w:val="18"/>
        </w:rPr>
        <w:t xml:space="preserve"> с аукционной документацией и извещением о проведении аукциона) – далее – Имущество</w:t>
      </w:r>
      <w:r>
        <w:rPr>
          <w:rFonts w:ascii="Times New Roman" w:hAnsi="Times New Roman" w:cs="Times New Roman"/>
          <w:i/>
          <w:sz w:val="18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Примечание: если заявитель имеет намерение принять участие в </w:t>
      </w:r>
      <w:r>
        <w:rPr>
          <w:rFonts w:ascii="Times New Roman" w:hAnsi="Times New Roman" w:cs="Times New Roman"/>
        </w:rPr>
        <w:t xml:space="preserve">аукционе</w:t>
      </w:r>
      <w:r>
        <w:rPr>
          <w:rFonts w:ascii="Times New Roman" w:hAnsi="Times New Roman" w:cs="Times New Roman"/>
        </w:rPr>
        <w:t xml:space="preserve"> по нескольким лотам, то информация о номере Лота, наименовании Имущества, его характеристиках, должна быть указана в отношении каждого Лота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юридических лиц и ИП: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Наименование заявителя (претендента)*______________________________________ 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Организационно-правовая форма* ____________Местонахождение*__________________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ИНН* ______________________</w:t>
      </w:r>
      <w:r>
        <w:rPr>
          <w:rFonts w:ascii="Times New Roman" w:hAnsi="Times New Roman" w:cs="Times New Roman"/>
        </w:rPr>
        <w:t xml:space="preserve">ОГРН*_______________________________________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Эл</w:t>
      </w:r>
      <w:r>
        <w:rPr>
          <w:rFonts w:ascii="Times New Roman" w:hAnsi="Times New Roman" w:cs="Times New Roman"/>
        </w:rPr>
        <w:t xml:space="preserve">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</w:t>
      </w:r>
      <w:r>
        <w:rPr>
          <w:rFonts w:ascii="Times New Roman" w:hAnsi="Times New Roman" w:cs="Times New Roman"/>
        </w:rPr>
        <w:t xml:space="preserve">очта:*____________________</w:t>
      </w:r>
      <w:r>
        <w:rPr>
          <w:rFonts w:ascii="Times New Roman" w:hAnsi="Times New Roman" w:cs="Times New Roman"/>
        </w:rPr>
        <w:t xml:space="preserve">_______________</w:t>
      </w:r>
      <w:r>
        <w:rPr>
          <w:rFonts w:ascii="Times New Roman" w:hAnsi="Times New Roman" w:cs="Times New Roman"/>
        </w:rPr>
        <w:t xml:space="preserve">___________________________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Номер телефона:*________________________________________________________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физических лиц: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ФИО*____________________ Место жительства:*______________________________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Место регистрации:*_____________________________________________________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Паспорт серия номер:*___________________________________________________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Кем </w:t>
      </w:r>
      <w:r>
        <w:rPr>
          <w:rFonts w:ascii="Times New Roman" w:hAnsi="Times New Roman" w:cs="Times New Roman"/>
        </w:rPr>
        <w:t xml:space="preserve">выдан</w:t>
      </w:r>
      <w:r>
        <w:rPr>
          <w:rFonts w:ascii="Times New Roman" w:hAnsi="Times New Roman" w:cs="Times New Roman"/>
        </w:rPr>
        <w:t xml:space="preserve">:*____________________________________________________________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ИНН (при наличии)______________________________________________________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Эл</w:t>
      </w:r>
      <w:r>
        <w:rPr>
          <w:rFonts w:ascii="Times New Roman" w:hAnsi="Times New Roman" w:cs="Times New Roman"/>
        </w:rPr>
        <w:t xml:space="preserve">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</w:t>
      </w:r>
      <w:r>
        <w:rPr>
          <w:rFonts w:ascii="Times New Roman" w:hAnsi="Times New Roman" w:cs="Times New Roman"/>
        </w:rPr>
        <w:t xml:space="preserve">очта:*_____________________________________________________________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Номер телефона:*________________________________________________________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Подавая настоящую заявку на приобретение имущества, обращенного в собственность государства, Заявитель обязуется соблюдать условия  и порядок проведения аукциона, указанные в информационном </w:t>
      </w:r>
      <w:r>
        <w:rPr>
          <w:rFonts w:ascii="Times New Roman" w:hAnsi="Times New Roman" w:cs="Times New Roman"/>
        </w:rPr>
        <w:t xml:space="preserve">сообщении</w:t>
      </w:r>
      <w:r>
        <w:rPr>
          <w:rFonts w:ascii="Times New Roman" w:hAnsi="Times New Roman" w:cs="Times New Roman"/>
        </w:rPr>
        <w:t xml:space="preserve"> об аукционе, а также порядок проведения аукциона, установленный Постановлением Правительства РФ № 1041 от 30</w:t>
      </w:r>
      <w:r>
        <w:rPr>
          <w:rFonts w:ascii="Times New Roman" w:hAnsi="Times New Roman" w:cs="Times New Roman"/>
        </w:rPr>
        <w:t xml:space="preserve">.09.2015г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>
        <w:rPr>
          <w:rFonts w:ascii="Times New Roman" w:hAnsi="Times New Roman" w:cs="Times New Roman"/>
        </w:rPr>
        <w:t xml:space="preserve">В  случае признания победителем аукциона, Заявитель обязан  заключить договор купли-продажи в электронной форме с  Межрегиональным территориальным управлением Федерального агентства по управлению государственным имуществом в Хабаровском крае и </w:t>
      </w:r>
      <w:r>
        <w:rPr>
          <w:rFonts w:ascii="Times New Roman" w:hAnsi="Times New Roman" w:cs="Times New Roman"/>
        </w:rPr>
        <w:t xml:space="preserve">Еврейской автономной области (с условиями проекта договора ознакомлен, обязанности по договору принимаю в полном объеме) по итогам аукциона в срок и на условиях, установленных документацией об аукционе.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Заявитель обязан уплатить Продавцу стоимость имущества, установленную по результатам аукциона, в сроки, определяемые информационным сообщением об аукционе.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Заявитель согласен с тем, что: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−  имущество находится в Федеральной собственности;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−   имущество продается  в том виде, в каком оно есть, проданное имущество возврату не подлежит.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/>
      <w:bookmarkStart w:id="0" w:name="_GoBack"/>
      <w:r>
        <w:rPr>
          <w:rFonts w:ascii="Times New Roman" w:hAnsi="Times New Roman" w:cs="Times New Roman"/>
        </w:rPr>
        <w:t xml:space="preserve">6</w:t>
      </w:r>
      <w:bookmarkEnd w:id="0"/>
      <w:r>
        <w:rPr>
          <w:rFonts w:ascii="Times New Roman" w:hAnsi="Times New Roman" w:cs="Times New Roman"/>
        </w:rPr>
        <w:t xml:space="preserve">. Ответственность за достоверность </w:t>
      </w:r>
      <w:r>
        <w:rPr>
          <w:rFonts w:ascii="Times New Roman" w:hAnsi="Times New Roman" w:cs="Times New Roman"/>
        </w:rPr>
        <w:t xml:space="preserve">сведений, представленных в настоящей заявке и Прил</w:t>
      </w:r>
      <w:r>
        <w:rPr>
          <w:rFonts w:ascii="Times New Roman" w:hAnsi="Times New Roman" w:cs="Times New Roman"/>
        </w:rPr>
        <w:t xml:space="preserve">ожениях к ней несет</w:t>
      </w:r>
      <w:r>
        <w:rPr>
          <w:rFonts w:ascii="Times New Roman" w:hAnsi="Times New Roman" w:cs="Times New Roman"/>
        </w:rPr>
        <w:t xml:space="preserve"> Заявитель. 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Приложение:* ___________________________________________________________</w:t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Подпись Заявителя*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(полномочного представителя Заявителя)        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_______________/_____________________________________________________________/</w:t>
      </w:r>
      <w:r>
        <w:rPr>
          <w:rFonts w:ascii="Times New Roman" w:hAnsi="Times New Roman" w:cs="Times New Roman"/>
        </w:rPr>
      </w:r>
    </w:p>
    <w:p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erReference w:type="default" r:id="rId8"/>
      <w:footnotePr/>
      <w:endnotePr/>
      <w:type w:val="nextPage"/>
      <w:pgSz w:w="11906" w:h="16838" w:orient="portrait"/>
      <w:pgMar w:top="993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0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             </w:t>
    </w:r>
    <w:r>
      <w:rPr>
        <w:rFonts w:ascii="Times New Roman" w:hAnsi="Times New Roman" w:cs="Times New Roman"/>
      </w:rPr>
      <w:t xml:space="preserve">* − обязательно к заполнению</w:t>
    </w:r>
    <w:r>
      <w:rPr>
        <w:rFonts w:ascii="Times New Roman" w:hAnsi="Times New Roman" w:cs="Times New Roman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64"/>
    <w:next w:val="664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65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64"/>
    <w:next w:val="664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65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64"/>
    <w:next w:val="664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65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64"/>
    <w:next w:val="664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65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64"/>
    <w:next w:val="664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65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64"/>
    <w:next w:val="664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65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64"/>
    <w:next w:val="664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65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64"/>
    <w:next w:val="664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65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64"/>
    <w:next w:val="664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65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64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64"/>
    <w:next w:val="664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65"/>
    <w:link w:val="34"/>
    <w:uiPriority w:val="10"/>
    <w:rPr>
      <w:sz w:val="48"/>
      <w:szCs w:val="48"/>
    </w:rPr>
  </w:style>
  <w:style w:type="paragraph" w:styleId="36">
    <w:name w:val="Subtitle"/>
    <w:basedOn w:val="664"/>
    <w:next w:val="664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65"/>
    <w:link w:val="36"/>
    <w:uiPriority w:val="11"/>
    <w:rPr>
      <w:sz w:val="24"/>
      <w:szCs w:val="24"/>
    </w:rPr>
  </w:style>
  <w:style w:type="paragraph" w:styleId="38">
    <w:name w:val="Quote"/>
    <w:basedOn w:val="664"/>
    <w:next w:val="664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64"/>
    <w:next w:val="664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65"/>
    <w:link w:val="668"/>
    <w:uiPriority w:val="99"/>
  </w:style>
  <w:style w:type="character" w:styleId="45">
    <w:name w:val="Footer Char"/>
    <w:basedOn w:val="665"/>
    <w:link w:val="670"/>
    <w:uiPriority w:val="99"/>
  </w:style>
  <w:style w:type="paragraph" w:styleId="46">
    <w:name w:val="Caption"/>
    <w:basedOn w:val="664"/>
    <w:next w:val="664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65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6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6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6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6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64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65"/>
    <w:uiPriority w:val="99"/>
    <w:unhideWhenUsed/>
    <w:rPr>
      <w:vertAlign w:val="superscript"/>
    </w:rPr>
  </w:style>
  <w:style w:type="paragraph" w:styleId="178">
    <w:name w:val="endnote text"/>
    <w:basedOn w:val="664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65"/>
    <w:uiPriority w:val="99"/>
    <w:semiHidden/>
    <w:unhideWhenUsed/>
    <w:rPr>
      <w:vertAlign w:val="superscript"/>
    </w:rPr>
  </w:style>
  <w:style w:type="paragraph" w:styleId="181">
    <w:name w:val="toc 1"/>
    <w:basedOn w:val="664"/>
    <w:next w:val="664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64"/>
    <w:next w:val="664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64"/>
    <w:next w:val="664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64"/>
    <w:next w:val="664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64"/>
    <w:next w:val="664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64"/>
    <w:next w:val="664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64"/>
    <w:next w:val="664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64"/>
    <w:next w:val="664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64"/>
    <w:next w:val="664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64"/>
    <w:next w:val="664"/>
    <w:uiPriority w:val="99"/>
    <w:unhideWhenUsed/>
    <w:pPr>
      <w:spacing w:after="0" w:afterAutospacing="0"/>
    </w:pPr>
  </w:style>
  <w:style w:type="paragraph" w:styleId="664" w:default="1">
    <w:name w:val="Normal"/>
    <w:qFormat/>
  </w:style>
  <w:style w:type="character" w:styleId="665" w:default="1">
    <w:name w:val="Default Paragraph Font"/>
    <w:uiPriority w:val="1"/>
    <w:semiHidden/>
    <w:unhideWhenUsed/>
  </w:style>
  <w:style w:type="table" w:styleId="66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7" w:default="1">
    <w:name w:val="No List"/>
    <w:uiPriority w:val="99"/>
    <w:semiHidden/>
    <w:unhideWhenUsed/>
  </w:style>
  <w:style w:type="paragraph" w:styleId="668">
    <w:name w:val="Header"/>
    <w:basedOn w:val="664"/>
    <w:link w:val="66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69" w:customStyle="1">
    <w:name w:val="Верхний колонтитул Знак"/>
    <w:basedOn w:val="665"/>
    <w:link w:val="668"/>
    <w:uiPriority w:val="99"/>
  </w:style>
  <w:style w:type="paragraph" w:styleId="670">
    <w:name w:val="Footer"/>
    <w:basedOn w:val="664"/>
    <w:link w:val="67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71" w:customStyle="1">
    <w:name w:val="Нижний колонтитул Знак"/>
    <w:basedOn w:val="665"/>
    <w:link w:val="670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>ФАУГИ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Чурилова Екатерина Олеговна</dc:creator>
  <cp:lastModifiedBy>mikhail.prokopiev</cp:lastModifiedBy>
  <cp:revision>14</cp:revision>
  <dcterms:created xsi:type="dcterms:W3CDTF">2017-11-23T02:47:00Z</dcterms:created>
  <dcterms:modified xsi:type="dcterms:W3CDTF">2025-08-12T02:27:02Z</dcterms:modified>
</cp:coreProperties>
</file>