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C3F" w:rsidRPr="005F4296" w:rsidRDefault="00D20EDB" w:rsidP="00D20E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296">
        <w:rPr>
          <w:rFonts w:ascii="Times New Roman" w:hAnsi="Times New Roman" w:cs="Times New Roman"/>
          <w:b/>
          <w:sz w:val="24"/>
          <w:szCs w:val="24"/>
        </w:rPr>
        <w:t>Инструкция для участников аукциона в электронной форме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08"/>
        <w:gridCol w:w="2748"/>
        <w:gridCol w:w="6089"/>
      </w:tblGrid>
      <w:tr w:rsidR="00DE4DC9" w:rsidRPr="005F4296" w:rsidTr="00C975D0">
        <w:tc>
          <w:tcPr>
            <w:tcW w:w="508" w:type="dxa"/>
          </w:tcPr>
          <w:p w:rsidR="00DE4DC9" w:rsidRPr="005F4296" w:rsidRDefault="00C975D0" w:rsidP="00AE3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48" w:type="dxa"/>
          </w:tcPr>
          <w:p w:rsidR="00DE4DC9" w:rsidRPr="005F4296" w:rsidRDefault="00C975D0" w:rsidP="00AE3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Необходимое действия для участника</w:t>
            </w:r>
          </w:p>
        </w:tc>
        <w:tc>
          <w:tcPr>
            <w:tcW w:w="6089" w:type="dxa"/>
          </w:tcPr>
          <w:p w:rsidR="00DE4DC9" w:rsidRPr="005F4296" w:rsidRDefault="00C975D0" w:rsidP="00AE3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для участника</w:t>
            </w:r>
          </w:p>
        </w:tc>
      </w:tr>
      <w:tr w:rsidR="00DE4DC9" w:rsidRPr="005F4296" w:rsidTr="00C975D0">
        <w:tc>
          <w:tcPr>
            <w:tcW w:w="508" w:type="dxa"/>
          </w:tcPr>
          <w:p w:rsidR="00DE4DC9" w:rsidRPr="005F4296" w:rsidRDefault="00DE4DC9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8" w:type="dxa"/>
          </w:tcPr>
          <w:p w:rsidR="00DE4DC9" w:rsidRPr="005F4296" w:rsidRDefault="00DE4DC9" w:rsidP="00AE3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b/>
                <w:sz w:val="24"/>
                <w:szCs w:val="24"/>
              </w:rPr>
              <w:t>Получение электронной подписи</w:t>
            </w:r>
          </w:p>
        </w:tc>
        <w:tc>
          <w:tcPr>
            <w:tcW w:w="6089" w:type="dxa"/>
          </w:tcPr>
          <w:p w:rsidR="00DE4DC9" w:rsidRPr="005F4296" w:rsidRDefault="00DE4DC9" w:rsidP="000148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 электронной площадки «РТС-тендер» Имущественные торги для проведения закупок на электронной площадке используется усиленная электронная подпись.</w:t>
            </w:r>
          </w:p>
          <w:p w:rsidR="00014853" w:rsidRPr="005F4296" w:rsidRDefault="00DE4DC9" w:rsidP="00F85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Усиленная электронная подпись может быть выдана Удостоверяющими центрами, прошедшими процедуру аккредитации при Министерстве связи и массовых коммуникаций РФ</w:t>
            </w:r>
            <w:r w:rsidR="00C975D0" w:rsidRPr="005F42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E4DC9" w:rsidRPr="005F4296" w:rsidTr="00C975D0">
        <w:tc>
          <w:tcPr>
            <w:tcW w:w="508" w:type="dxa"/>
          </w:tcPr>
          <w:p w:rsidR="00DE4DC9" w:rsidRPr="005F4296" w:rsidRDefault="00DE4DC9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8" w:type="dxa"/>
          </w:tcPr>
          <w:p w:rsidR="00DE4DC9" w:rsidRPr="005F4296" w:rsidRDefault="004C3654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аккредитации на площадке</w:t>
            </w:r>
          </w:p>
        </w:tc>
        <w:tc>
          <w:tcPr>
            <w:tcW w:w="6089" w:type="dxa"/>
          </w:tcPr>
          <w:p w:rsidR="004C3654" w:rsidRPr="005F4296" w:rsidRDefault="004C3654" w:rsidP="004C365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5F4296">
              <w:rPr>
                <w:color w:val="000000"/>
              </w:rPr>
              <w:t>Аккредитация участников закупки осуществляется оператором электронной торговой площадки с целью обеспечения им доступа к участию в аукционах. Аккредитация бесплатна, предоставляется сроком на три года и дает возможность подавать заявки на участие во всех проводимых на площадке аукционах.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rStyle w:val="a4"/>
                <w:color w:val="000000"/>
              </w:rPr>
              <w:t>Подача заявки на первичную регистрацию: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1.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С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главной страницы РТС-тенд</w:t>
            </w:r>
            <w:r w:rsidR="00C20C35" w:rsidRPr="005F4296">
              <w:rPr>
                <w:color w:val="000000"/>
              </w:rPr>
              <w:t>ер перейдите в раздел «Имущественные торги</w:t>
            </w:r>
            <w:r w:rsidRPr="005F4296">
              <w:rPr>
                <w:color w:val="000000"/>
              </w:rPr>
              <w:t>»;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2. Выберите раздел «Продавцам» / «Покупателям», далее «Регистрация»;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3.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Заполните форму «Первичная регистрация»: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•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Выберите сертификат. Заданные в сертификате данные автоматически заполнят ряд полей формы «Первичная регистрацию»;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•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Заполните обязательные поля, отмеченные «*»;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•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Прикрепите документы, обязательные поля отмечены «*»;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•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Укажите в качестве кого, Вы будете работать на площадке: Продавец, Претендент или Продавец и Претендент.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В разделе «Продавец» проставьте галочку в чек-боксе «Регистрация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на площадке». Установите роль Продавца на площадке («Собственник имущества» или «Представитель Продавца»);</w:t>
            </w:r>
          </w:p>
          <w:p w:rsidR="004C3654" w:rsidRPr="005F4296" w:rsidRDefault="004C3654" w:rsidP="004C3654">
            <w:pPr>
              <w:pStyle w:val="a3"/>
              <w:spacing w:before="0" w:beforeAutospacing="0" w:after="0" w:afterAutospacing="0"/>
              <w:jc w:val="both"/>
              <w:rPr>
                <w:color w:val="191919"/>
                <w:lang w:val="en-US"/>
              </w:rPr>
            </w:pPr>
            <w:r w:rsidRPr="005F4296">
              <w:rPr>
                <w:color w:val="000000"/>
              </w:rPr>
              <w:t>В разделе «Претендент» проставьте галочку в чек-боксе «Регистрация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 xml:space="preserve">на площадке». </w:t>
            </w:r>
            <w:r w:rsidRPr="005F4296">
              <w:rPr>
                <w:color w:val="000000"/>
                <w:lang w:val="en-US"/>
              </w:rPr>
              <w:t xml:space="preserve">В </w:t>
            </w:r>
            <w:proofErr w:type="spellStart"/>
            <w:r w:rsidRPr="005F4296">
              <w:rPr>
                <w:color w:val="000000"/>
                <w:lang w:val="en-US"/>
              </w:rPr>
              <w:t>чек-боксе</w:t>
            </w:r>
            <w:proofErr w:type="spellEnd"/>
            <w:r w:rsidRPr="005F4296">
              <w:rPr>
                <w:color w:val="000000"/>
                <w:lang w:val="en-US"/>
              </w:rPr>
              <w:t xml:space="preserve"> «</w:t>
            </w:r>
            <w:proofErr w:type="spellStart"/>
            <w:r w:rsidRPr="005F4296">
              <w:rPr>
                <w:color w:val="000000"/>
                <w:lang w:val="en-US"/>
              </w:rPr>
              <w:t>Ознакомлен</w:t>
            </w:r>
            <w:proofErr w:type="spellEnd"/>
            <w:r w:rsidRPr="005F4296">
              <w:rPr>
                <w:color w:val="000000"/>
                <w:lang w:val="en-US"/>
              </w:rPr>
              <w:t xml:space="preserve">» </w:t>
            </w:r>
            <w:proofErr w:type="spellStart"/>
            <w:r w:rsidRPr="005F4296">
              <w:rPr>
                <w:color w:val="000000"/>
                <w:lang w:val="en-US"/>
              </w:rPr>
              <w:t>проставьте</w:t>
            </w:r>
            <w:proofErr w:type="spellEnd"/>
            <w:r w:rsidRPr="005F4296">
              <w:rPr>
                <w:color w:val="000000"/>
                <w:lang w:val="en-US"/>
              </w:rPr>
              <w:t xml:space="preserve"> </w:t>
            </w:r>
            <w:proofErr w:type="spellStart"/>
            <w:r w:rsidRPr="005F4296">
              <w:rPr>
                <w:color w:val="000000"/>
                <w:lang w:val="en-US"/>
              </w:rPr>
              <w:t>галочку</w:t>
            </w:r>
            <w:proofErr w:type="spellEnd"/>
            <w:r w:rsidRPr="005F4296">
              <w:rPr>
                <w:color w:val="000000"/>
                <w:lang w:val="en-US"/>
              </w:rPr>
              <w:t>;</w:t>
            </w:r>
          </w:p>
          <w:p w:rsidR="00DE4DC9" w:rsidRPr="005F4296" w:rsidRDefault="00DE4DC9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C9" w:rsidRPr="005F4296" w:rsidTr="00C975D0">
        <w:tc>
          <w:tcPr>
            <w:tcW w:w="508" w:type="dxa"/>
          </w:tcPr>
          <w:p w:rsidR="00DE4DC9" w:rsidRPr="005F4296" w:rsidRDefault="004C3654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48" w:type="dxa"/>
          </w:tcPr>
          <w:p w:rsidR="004C3654" w:rsidRPr="005F4296" w:rsidRDefault="004C3654" w:rsidP="004C3654">
            <w:pPr>
              <w:spacing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191919"/>
                <w:kern w:val="36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b/>
                <w:bCs/>
                <w:color w:val="191919"/>
                <w:kern w:val="36"/>
                <w:sz w:val="24"/>
                <w:szCs w:val="24"/>
                <w:lang w:eastAsia="ru-RU"/>
              </w:rPr>
              <w:t>Блокирование/разблокирование денежных средств</w:t>
            </w:r>
          </w:p>
          <w:p w:rsidR="00DE4DC9" w:rsidRPr="005F4296" w:rsidRDefault="00DE4DC9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4C3654" w:rsidRPr="005F4296" w:rsidRDefault="004C3654" w:rsidP="004C3654">
            <w:pPr>
              <w:shd w:val="clear" w:color="auto" w:fill="EEEEEE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блокирования или разблокирования денежных средств на участие в процедуре регламентирован Соглашением о гарантийном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обеспечении на ЭП РТС-тендер Имущественные торги.</w:t>
            </w:r>
          </w:p>
          <w:p w:rsidR="004C3654" w:rsidRPr="005F4296" w:rsidRDefault="004C3654" w:rsidP="004C3654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Блокирование денежных средств:</w:t>
            </w:r>
          </w:p>
          <w:p w:rsidR="004C3654" w:rsidRPr="005F4296" w:rsidRDefault="004C3654" w:rsidP="004C3654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средства в размере гарантийного обеспечения (задатка) блокируются на аналитическом счете Покупателя в момент подачи заявки на участие в процедуре, при условии наличия на нем соответствующей суммы свободных денежных средств.</w:t>
            </w:r>
          </w:p>
          <w:p w:rsidR="004C3654" w:rsidRPr="005F4296" w:rsidRDefault="004C3654" w:rsidP="004C3654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случае если свободных средств Гарантийного обеспечения недостаточно, Оператор ЭТП отклоняет заявку, за исключением Торговых процедур по приватизации государственного или муниципального имущества.</w:t>
            </w:r>
          </w:p>
          <w:p w:rsidR="004C3654" w:rsidRPr="005F4296" w:rsidRDefault="004C3654" w:rsidP="004C3654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получения от Претендента нескольких заявок, свободные средства Гарантийного обеспечения блокируются последовательно и учитываются отдельно по каждой заявке.</w:t>
            </w:r>
          </w:p>
          <w:p w:rsidR="004C3654" w:rsidRPr="005F4296" w:rsidRDefault="004C3654" w:rsidP="004C3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1.ОБЯЗАТЕЛЬНО в назначении платежа указывайте номер вашего аналитического счета на площадке.</w:t>
            </w:r>
          </w:p>
          <w:p w:rsidR="004C3654" w:rsidRPr="005F4296" w:rsidRDefault="004C3654" w:rsidP="004C3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2. ОБЯЗАТЕЛЬНО в назначении платежа указывайте сумма Без НДС либо НДС не облагается.</w:t>
            </w:r>
          </w:p>
          <w:p w:rsidR="004C3654" w:rsidRPr="005F4296" w:rsidRDefault="004C3654" w:rsidP="004C3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3. Не нужно разбивать платежи по разным процедурам на отдельные платежные поручения. Данная операция просто является пополнением счета.</w:t>
            </w:r>
          </w:p>
          <w:p w:rsidR="004C3654" w:rsidRPr="005F4296" w:rsidRDefault="004C3654" w:rsidP="004C3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4. Платежи разносятся по виртуальным счетам каждый следующий рабочий день по факту поступления средств по банковским выпискам (то есть банковский день + рабочий день).</w:t>
            </w:r>
          </w:p>
          <w:p w:rsidR="00DE4DC9" w:rsidRPr="005F4296" w:rsidRDefault="00DE4DC9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C9" w:rsidRPr="005F4296" w:rsidTr="00C975D0">
        <w:tc>
          <w:tcPr>
            <w:tcW w:w="508" w:type="dxa"/>
          </w:tcPr>
          <w:p w:rsidR="00DE4DC9" w:rsidRPr="005F4296" w:rsidRDefault="004C3654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48" w:type="dxa"/>
          </w:tcPr>
          <w:p w:rsidR="00DE4DC9" w:rsidRPr="005F4296" w:rsidRDefault="00B00E96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Подача заявки на участие в аукционе</w:t>
            </w:r>
          </w:p>
        </w:tc>
        <w:tc>
          <w:tcPr>
            <w:tcW w:w="6089" w:type="dxa"/>
          </w:tcPr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rStyle w:val="a4"/>
                <w:color w:val="000000"/>
              </w:rPr>
              <w:t>Для подачи заявки: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1.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Войдите в Личный кабинет по электронной подписи;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2.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Перейдите в раздел «Имущественные торги»;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3.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Перейдите в раздел «Поиск процедур»;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4.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Найдите необходимую процедуру;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5.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Нажмите на «№» или «Наименование процедуры»;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6.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Вверху извещения нажмите кнопку «Подать заявку»;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7.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Заполните открывшуюся форму «Подача заявки»;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8.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После заполнения заявки для ее отправки нажмите кнопку «Подать заявку».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Отправленная заявка отобразится в разделе «Имущественные торги»/ «Участие»/ «Мои заявки».</w:t>
            </w:r>
            <w:r w:rsidRPr="005F4296">
              <w:rPr>
                <w:color w:val="000000"/>
                <w:lang w:val="en-US"/>
              </w:rPr>
              <w:t> 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rStyle w:val="a4"/>
                <w:color w:val="000000"/>
              </w:rPr>
              <w:t>Для заполнения формы заявки на участие: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1.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Заполните раздел «Содержание заявки», установив галочку в чек-боксе «Согласен с условиями Информационного сообщения»;</w:t>
            </w:r>
            <w:r w:rsidRPr="005F4296">
              <w:rPr>
                <w:color w:val="000000"/>
                <w:lang w:val="en-US"/>
              </w:rPr>
              <w:t> 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2.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В разделе «Лоты» осуществите поиск лотов, на которые необходимо подать заявки, установите отметку в чек-бокс;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3.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Приложите необходимые документы к лоту (в лоте могут отобразиться дополнительные поля в зависимости от типа процедуры):</w:t>
            </w:r>
          </w:p>
          <w:p w:rsidR="00B00E96" w:rsidRPr="005F4296" w:rsidRDefault="00B00E96" w:rsidP="00867C16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Поле «Форма заявки» - Претенденту требуется прикрепить документы в соответствии с документацией Продавца по процедуре.</w:t>
            </w:r>
          </w:p>
          <w:p w:rsidR="00DE4DC9" w:rsidRPr="005F4296" w:rsidRDefault="00DE4DC9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C9" w:rsidRPr="005F4296" w:rsidTr="00C975D0">
        <w:tc>
          <w:tcPr>
            <w:tcW w:w="508" w:type="dxa"/>
          </w:tcPr>
          <w:p w:rsidR="00DE4DC9" w:rsidRPr="005F4296" w:rsidRDefault="00867C16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8" w:type="dxa"/>
          </w:tcPr>
          <w:p w:rsidR="00DE4DC9" w:rsidRPr="005F4296" w:rsidRDefault="00867C16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аукционе</w:t>
            </w:r>
          </w:p>
        </w:tc>
        <w:tc>
          <w:tcPr>
            <w:tcW w:w="6089" w:type="dxa"/>
          </w:tcPr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Перейдите в раздел «Имущественные</w:t>
            </w:r>
            <w:r w:rsidRPr="005F4296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торги», далее «Поиск процедур»;</w:t>
            </w:r>
          </w:p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Нажмите на номер процедуры. Откроется форма «Процедура №...»;</w:t>
            </w:r>
          </w:p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Нажмите кнопку «Перейти к аукциону»;</w:t>
            </w:r>
          </w:p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Откроется форма «Аукционный торг по процедуре №...»;</w:t>
            </w:r>
          </w:p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ввода ставки нажмите кнопку «Ввод ставки»;</w:t>
            </w:r>
          </w:p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Откроется окно «Ввод ставки по лоту». В поле «Ценовое предложение» введите Ваше ценовое предложение;</w:t>
            </w:r>
          </w:p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Нажмите кнопку «Подписать и отправить ставку»;</w:t>
            </w:r>
          </w:p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Подтвердите действие сертификатом электронной подписи.</w:t>
            </w:r>
          </w:p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 «Ценовое предложение» обновится. Лучшее ценовое предложение выделено зеленым цветом.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  <w:p w:rsidR="00867C16" w:rsidRPr="005F4296" w:rsidRDefault="00867C16" w:rsidP="00867C16">
            <w:pPr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5F4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поданных ценовых предложений можно просмотреть в окне «Ввод ставки по лоту» в разделе «История ставок».</w:t>
            </w:r>
          </w:p>
          <w:p w:rsidR="00DE4DC9" w:rsidRPr="005F4296" w:rsidRDefault="00DE4DC9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C9" w:rsidRPr="005F4296" w:rsidTr="00C975D0">
        <w:tc>
          <w:tcPr>
            <w:tcW w:w="508" w:type="dxa"/>
          </w:tcPr>
          <w:p w:rsidR="00DE4DC9" w:rsidRPr="005F4296" w:rsidRDefault="00867C16" w:rsidP="00AE3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748" w:type="dxa"/>
          </w:tcPr>
          <w:p w:rsidR="00DE4DC9" w:rsidRPr="005F4296" w:rsidRDefault="00867C16" w:rsidP="00AE3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b/>
                <w:sz w:val="24"/>
                <w:szCs w:val="24"/>
              </w:rPr>
              <w:t>Заключение договора</w:t>
            </w:r>
          </w:p>
        </w:tc>
        <w:tc>
          <w:tcPr>
            <w:tcW w:w="6089" w:type="dxa"/>
          </w:tcPr>
          <w:p w:rsidR="00C975D0" w:rsidRPr="005F4296" w:rsidRDefault="00C975D0" w:rsidP="00C975D0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rStyle w:val="a4"/>
                <w:color w:val="000000"/>
              </w:rPr>
              <w:t>Для подписания договора выполните следующие действия:</w:t>
            </w:r>
          </w:p>
          <w:p w:rsidR="00C975D0" w:rsidRPr="005F4296" w:rsidRDefault="00C975D0" w:rsidP="00C975D0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1. С главной страницы РТС-тендер нажмите кнопку «Вход». В открывшейся форме «Имущественные торги» выберите роль «Покупатель/Арендатор». Нажмите кнопку «Войти по ЭП» и выберите из списка актуальный сертификат;</w:t>
            </w:r>
          </w:p>
          <w:p w:rsidR="00C975D0" w:rsidRPr="005F4296" w:rsidRDefault="00C975D0" w:rsidP="00C975D0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2. Перейдите в раздел «Имущественные торги», далее в раздел «Мои договоры». При помощи фильтров откройте карточку договора, кликнув на номер договора;</w:t>
            </w:r>
          </w:p>
          <w:p w:rsidR="00C975D0" w:rsidRPr="005F4296" w:rsidRDefault="00C975D0" w:rsidP="00C975D0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3. В открывшейся карточке договора ознакомьтесь с проектом договора.</w:t>
            </w:r>
          </w:p>
          <w:p w:rsidR="00C975D0" w:rsidRPr="005F4296" w:rsidRDefault="00C975D0" w:rsidP="00C975D0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4. После просмотра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проекта</w:t>
            </w:r>
            <w:r w:rsidRPr="005F4296">
              <w:rPr>
                <w:color w:val="000000"/>
                <w:lang w:val="en-US"/>
              </w:rPr>
              <w:t> </w:t>
            </w:r>
            <w:r w:rsidRPr="005F4296">
              <w:rPr>
                <w:color w:val="000000"/>
              </w:rPr>
              <w:t>договора, нажмите кнопку «Подписать и отправить» в нижней части страницы;</w:t>
            </w:r>
          </w:p>
          <w:p w:rsidR="00C975D0" w:rsidRPr="005F4296" w:rsidRDefault="00C975D0" w:rsidP="00C975D0">
            <w:pPr>
              <w:pStyle w:val="a3"/>
              <w:spacing w:before="0" w:beforeAutospacing="0" w:after="0" w:afterAutospacing="0"/>
              <w:jc w:val="both"/>
              <w:rPr>
                <w:color w:val="191919"/>
              </w:rPr>
            </w:pPr>
            <w:r w:rsidRPr="005F4296">
              <w:rPr>
                <w:color w:val="000000"/>
              </w:rPr>
              <w:t>После подписания статус договора изменится на «Договора подписан Участником».</w:t>
            </w:r>
          </w:p>
          <w:p w:rsidR="00DE4DC9" w:rsidRPr="005F4296" w:rsidRDefault="00DE4DC9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C9" w:rsidRPr="005F4296" w:rsidTr="00C975D0">
        <w:tc>
          <w:tcPr>
            <w:tcW w:w="508" w:type="dxa"/>
          </w:tcPr>
          <w:p w:rsidR="00DE4DC9" w:rsidRPr="005F4296" w:rsidRDefault="00C975D0" w:rsidP="00AE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8" w:type="dxa"/>
          </w:tcPr>
          <w:p w:rsidR="00DE4DC9" w:rsidRPr="005F4296" w:rsidRDefault="00C975D0" w:rsidP="00AE3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6089" w:type="dxa"/>
          </w:tcPr>
          <w:p w:rsidR="00DE4DC9" w:rsidRPr="005F4296" w:rsidRDefault="00C975D0" w:rsidP="007368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296">
              <w:rPr>
                <w:rFonts w:ascii="Times New Roman" w:hAnsi="Times New Roman" w:cs="Times New Roman"/>
                <w:sz w:val="24"/>
                <w:szCs w:val="24"/>
              </w:rPr>
              <w:t xml:space="preserve">Для более подробного ознакомления с инструкцией участия на аукционах в электронной форме необходимо на сайте </w:t>
            </w:r>
            <w:hyperlink r:id="rId5" w:history="1">
              <w:r w:rsidR="007368DB" w:rsidRPr="005F429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http://help.rts-tender.ru/articles/list?id=701</w:t>
              </w:r>
            </w:hyperlink>
            <w:r w:rsidR="00C20C35" w:rsidRPr="005F4296">
              <w:rPr>
                <w:rFonts w:ascii="Times New Roman" w:hAnsi="Times New Roman" w:cs="Times New Roman"/>
                <w:sz w:val="24"/>
                <w:szCs w:val="24"/>
              </w:rPr>
              <w:t xml:space="preserve"> далее раздел - «ИМУЩЕСТВЕННЫЕ ТОРГИ</w:t>
            </w:r>
            <w:r w:rsidR="007368DB" w:rsidRPr="005F4296">
              <w:rPr>
                <w:rFonts w:ascii="Times New Roman" w:hAnsi="Times New Roman" w:cs="Times New Roman"/>
                <w:sz w:val="24"/>
                <w:szCs w:val="24"/>
              </w:rPr>
              <w:t>», далее раздел -«ПРОДАВЦАМ/АРЕНДАТОРАМ», далее -раздел  «Поддержка. Инструкции и подсказки для работы на площадке».</w:t>
            </w:r>
          </w:p>
          <w:p w:rsidR="007368DB" w:rsidRPr="005F4296" w:rsidRDefault="007368DB" w:rsidP="007368DB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вопросов по имущественным торгам:</w:t>
            </w:r>
          </w:p>
          <w:p w:rsidR="00B8625C" w:rsidRPr="005F4296" w:rsidRDefault="00B8625C" w:rsidP="00B862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службы технической поддержки +7 499 653-77-00;</w:t>
            </w:r>
          </w:p>
          <w:p w:rsidR="007368DB" w:rsidRPr="005F4296" w:rsidRDefault="00B8625C" w:rsidP="00B8625C">
            <w:pPr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Электронная почта для вопросов продавцов и покупателей о работе на площадке по имущественным торгам  </w:t>
            </w:r>
            <w:hyperlink r:id="rId6" w:history="1">
              <w:r w:rsidR="007368DB" w:rsidRPr="005F429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iSupport@rts-tender.ru</w:t>
              </w:r>
            </w:hyperlink>
            <w:r w:rsidRPr="005F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7368DB" w:rsidRPr="005F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368DB" w:rsidRPr="005F4296" w:rsidRDefault="007368DB" w:rsidP="007368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регионального представитель</w:t>
            </w:r>
            <w:r w:rsidR="00B8625C" w:rsidRPr="005F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ства ЭТП РТС тендер в </w:t>
            </w:r>
            <w:proofErr w:type="spellStart"/>
            <w:r w:rsidR="00B8625C" w:rsidRPr="005F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г.Якутске</w:t>
            </w:r>
            <w:proofErr w:type="spellEnd"/>
            <w:r w:rsidR="00B8625C" w:rsidRPr="005F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8(4112) 31-80-23</w:t>
            </w:r>
            <w:r w:rsidR="00071A1B" w:rsidRPr="005F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37624" w:rsidRPr="005F4296" w:rsidRDefault="00237624" w:rsidP="00AE3C3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37624" w:rsidRPr="005F4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27086"/>
    <w:multiLevelType w:val="hybridMultilevel"/>
    <w:tmpl w:val="451CA1FC"/>
    <w:lvl w:ilvl="0" w:tplc="023E8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941F10"/>
    <w:multiLevelType w:val="hybridMultilevel"/>
    <w:tmpl w:val="86C22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200AA"/>
    <w:multiLevelType w:val="hybridMultilevel"/>
    <w:tmpl w:val="8FB20462"/>
    <w:lvl w:ilvl="0" w:tplc="4778356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457C23"/>
    <w:multiLevelType w:val="multilevel"/>
    <w:tmpl w:val="5596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9DC"/>
    <w:rsid w:val="00014853"/>
    <w:rsid w:val="0003672C"/>
    <w:rsid w:val="00071A1B"/>
    <w:rsid w:val="000A1F21"/>
    <w:rsid w:val="000D4D9D"/>
    <w:rsid w:val="00237624"/>
    <w:rsid w:val="00280501"/>
    <w:rsid w:val="003458E1"/>
    <w:rsid w:val="003C7878"/>
    <w:rsid w:val="004917E8"/>
    <w:rsid w:val="004B58AA"/>
    <w:rsid w:val="004C3654"/>
    <w:rsid w:val="00522D18"/>
    <w:rsid w:val="00545FEA"/>
    <w:rsid w:val="005F4296"/>
    <w:rsid w:val="00627479"/>
    <w:rsid w:val="007368DB"/>
    <w:rsid w:val="007B174D"/>
    <w:rsid w:val="00867C16"/>
    <w:rsid w:val="008E620D"/>
    <w:rsid w:val="009B0B3F"/>
    <w:rsid w:val="00AE3C3F"/>
    <w:rsid w:val="00AE65A3"/>
    <w:rsid w:val="00B00E96"/>
    <w:rsid w:val="00B056E8"/>
    <w:rsid w:val="00B8625C"/>
    <w:rsid w:val="00BD3735"/>
    <w:rsid w:val="00C20C35"/>
    <w:rsid w:val="00C975D0"/>
    <w:rsid w:val="00D109DC"/>
    <w:rsid w:val="00D20EDB"/>
    <w:rsid w:val="00DE4DC9"/>
    <w:rsid w:val="00ED4122"/>
    <w:rsid w:val="00F8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1501"/>
  <w15:chartTrackingRefBased/>
  <w15:docId w15:val="{B282CDB8-0C30-4216-AE6B-35C2D818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3C3F"/>
    <w:rPr>
      <w:b/>
      <w:bCs/>
    </w:rPr>
  </w:style>
  <w:style w:type="table" w:styleId="a5">
    <w:name w:val="Table Grid"/>
    <w:basedOn w:val="a1"/>
    <w:uiPriority w:val="39"/>
    <w:rsid w:val="00DE4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14853"/>
    <w:pPr>
      <w:ind w:left="720"/>
      <w:contextualSpacing/>
    </w:pPr>
  </w:style>
  <w:style w:type="character" w:styleId="a7">
    <w:name w:val="Hyperlink"/>
    <w:basedOn w:val="a0"/>
    <w:unhideWhenUsed/>
    <w:rsid w:val="007368DB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071A1B"/>
    <w:rPr>
      <w:color w:val="954F72" w:themeColor="followedHyperlink"/>
      <w:u w:val="single"/>
    </w:rPr>
  </w:style>
  <w:style w:type="character" w:customStyle="1" w:styleId="rts-text">
    <w:name w:val="rts-text"/>
    <w:rsid w:val="00ED4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5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1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343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CCCCCC"/>
                        <w:left w:val="single" w:sz="6" w:space="8" w:color="CCCCCC"/>
                        <w:bottom w:val="single" w:sz="6" w:space="4" w:color="CCCCCC"/>
                        <w:right w:val="single" w:sz="6" w:space="8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7982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8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9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7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21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5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546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79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659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Support@rts-tender.ru" TargetMode="External"/><Relationship Id="rId5" Type="http://schemas.openxmlformats.org/officeDocument/2006/relationships/hyperlink" Target="http://help.rts-tender.ru/articles/list?id=7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Д. Антонова</dc:creator>
  <cp:keywords/>
  <dc:description/>
  <cp:lastModifiedBy>Ирина Г. Сивцева</cp:lastModifiedBy>
  <cp:revision>24</cp:revision>
  <dcterms:created xsi:type="dcterms:W3CDTF">2020-11-02T09:12:00Z</dcterms:created>
  <dcterms:modified xsi:type="dcterms:W3CDTF">2026-07-23T01:32:00Z</dcterms:modified>
</cp:coreProperties>
</file>