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древесины № </w:t>
      </w:r>
      <w:r>
        <w:rPr>
          <w:rFonts w:ascii="Times New Roman" w:hAnsi="Times New Roman" w:cs="Times New Roman"/>
          <w:b/>
          <w:sz w:val="24"/>
          <w:szCs w:val="24"/>
        </w:rPr>
        <w:t xml:space="preserve">____</w:t>
      </w:r>
      <w:r>
        <w:rPr>
          <w:rFonts w:ascii="Times New Roman" w:hAnsi="Times New Roman" w:cs="Times New Roman"/>
          <w:b/>
          <w:sz w:val="24"/>
          <w:szCs w:val="24"/>
        </w:rPr>
        <w:t xml:space="preserve">_</w:t>
      </w:r>
    </w:p>
    <w:p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(для физических лиц)</w:t>
      </w:r>
    </w:p>
    <w:p>
      <w:pPr>
        <w:spacing w:line="288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Петрозаводск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«____»_____________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z w:val="24"/>
          <w:szCs w:val="24"/>
        </w:rPr>
        <w:t xml:space="preserve">2__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Межрегиональное территориальное </w:t>
      </w:r>
      <w:r>
        <w:rPr>
          <w:rFonts w:ascii="Times New Roman" w:hAnsi="Times New Roman" w:cs="Times New Roman"/>
          <w:sz w:val="24"/>
          <w:szCs w:val="24"/>
        </w:rPr>
        <w:t xml:space="preserve">управление Федерального агентства по управлению государственным имуществом в </w:t>
      </w:r>
      <w:r>
        <w:rPr>
          <w:rFonts w:ascii="Times New Roman" w:hAnsi="Times New Roman" w:cs="Times New Roman"/>
          <w:sz w:val="24"/>
          <w:szCs w:val="24"/>
        </w:rPr>
        <w:t xml:space="preserve">Мурманской области и </w:t>
      </w:r>
      <w:r>
        <w:rPr>
          <w:rFonts w:ascii="Times New Roman" w:hAnsi="Times New Roman" w:cs="Times New Roman"/>
          <w:sz w:val="24"/>
          <w:szCs w:val="24"/>
        </w:rPr>
        <w:t xml:space="preserve">Республик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 Карелия</w:t>
      </w:r>
      <w:r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в лице 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., с одной стороны, и гражданин Российской Федерации ____________________________________________________________, паспорт __________, выдан _____________________________________________________, код подразделения __________, зарегистрированному по адресу: _______________________________________________________________, именуемый в дальнейшем «Покупатель», с другой стороны, при совместном либо отдельном упоминании именуемые «Стороны»,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уведомлении о признании покупателем</w:t>
      </w:r>
      <w:r>
        <w:rPr>
          <w:rFonts w:ascii="Times New Roman" w:hAnsi="Times New Roman" w:cs="Times New Roman"/>
          <w:sz w:val="24"/>
          <w:szCs w:val="24"/>
        </w:rPr>
        <w:t xml:space="preserve"> от __.__.202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 №_______</w:t>
      </w:r>
      <w:r>
        <w:rPr>
          <w:rFonts w:ascii="Times New Roman" w:hAnsi="Times New Roman" w:cs="Times New Roman"/>
          <w:sz w:val="24"/>
          <w:szCs w:val="24"/>
        </w:rPr>
        <w:t xml:space="preserve"> по Извещению №____________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Предмет Договора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Продавец продает Покупателю </w:t>
      </w:r>
      <w:r>
        <w:rPr>
          <w:rFonts w:ascii="Times New Roman" w:hAnsi="Times New Roman" w:cs="Times New Roman"/>
          <w:sz w:val="24"/>
          <w:szCs w:val="24"/>
        </w:rPr>
        <w:t xml:space="preserve">имущество</w:t>
      </w:r>
      <w:r>
        <w:rPr>
          <w:rFonts w:ascii="Times New Roman" w:hAnsi="Times New Roman" w:cs="Times New Roman"/>
          <w:sz w:val="24"/>
          <w:szCs w:val="24"/>
        </w:rPr>
        <w:t xml:space="preserve">, а</w:t>
      </w:r>
      <w:r>
        <w:rPr>
          <w:rFonts w:ascii="Times New Roman" w:hAnsi="Times New Roman" w:cs="Times New Roman"/>
          <w:sz w:val="24"/>
          <w:szCs w:val="24"/>
        </w:rPr>
        <w:t xml:space="preserve"> Покупатель приобретает </w:t>
      </w:r>
      <w:r>
        <w:rPr>
          <w:rFonts w:ascii="Times New Roman" w:hAnsi="Times New Roman" w:cs="Times New Roman"/>
          <w:sz w:val="24"/>
          <w:szCs w:val="24"/>
        </w:rPr>
        <w:t xml:space="preserve">имущество</w:t>
      </w:r>
      <w:r>
        <w:rPr>
          <w:rFonts w:ascii="Times New Roman" w:hAnsi="Times New Roman" w:cs="Times New Roman"/>
          <w:sz w:val="24"/>
          <w:szCs w:val="24"/>
        </w:rPr>
        <w:t xml:space="preserve"> в порядке, предусмотренном условиями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правилами утвержденными 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Правительства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оссийской Федерации от 23 июля 2009 г. № 604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уведомлени</w:t>
      </w:r>
      <w:r>
        <w:rPr>
          <w:rFonts w:ascii="Times New Roman" w:hAnsi="Times New Roman" w:cs="Times New Roman"/>
          <w:sz w:val="24"/>
          <w:szCs w:val="24"/>
        </w:rPr>
        <w:t xml:space="preserve">ю</w:t>
      </w:r>
      <w:r>
        <w:rPr>
          <w:rFonts w:ascii="Times New Roman" w:hAnsi="Times New Roman" w:cs="Times New Roman"/>
          <w:sz w:val="24"/>
          <w:szCs w:val="24"/>
        </w:rPr>
        <w:t xml:space="preserve"> о признании покупателем</w:t>
      </w:r>
      <w:r>
        <w:rPr>
          <w:rFonts w:ascii="Times New Roman" w:hAnsi="Times New Roman" w:cs="Times New Roman"/>
          <w:sz w:val="24"/>
          <w:szCs w:val="24"/>
        </w:rPr>
        <w:t xml:space="preserve"> от __.__.202_</w:t>
      </w:r>
      <w:r>
        <w:rPr>
          <w:rFonts w:ascii="Times New Roman" w:hAnsi="Times New Roman" w:cs="Times New Roman"/>
          <w:sz w:val="24"/>
          <w:szCs w:val="24"/>
        </w:rPr>
        <w:t xml:space="preserve"> №_______ по Извещению № ___________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размещенному </w:t>
      </w:r>
      <w:r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в сети «Интернет»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torgi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gov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ru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new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1.1.1. </w:t>
      </w:r>
      <w:r>
        <w:rPr>
          <w:rFonts w:ascii="Times New Roman" w:hAnsi="Times New Roman" w:cs="Times New Roman"/>
          <w:sz w:val="24"/>
          <w:szCs w:val="24"/>
        </w:rPr>
        <w:t xml:space="preserve">Детальная спецификация </w:t>
      </w:r>
      <w:r>
        <w:rPr>
          <w:rFonts w:ascii="Times New Roman" w:hAnsi="Times New Roman" w:cs="Times New Roman"/>
          <w:sz w:val="24"/>
          <w:szCs w:val="24"/>
        </w:rPr>
        <w:t xml:space="preserve">имущества</w:t>
      </w:r>
      <w:r>
        <w:rPr>
          <w:rFonts w:ascii="Times New Roman" w:hAnsi="Times New Roman" w:cs="Times New Roman"/>
          <w:sz w:val="24"/>
          <w:szCs w:val="24"/>
        </w:rPr>
        <w:t xml:space="preserve"> указана в </w:t>
      </w:r>
      <w:r>
        <w:rPr>
          <w:rFonts w:ascii="Times New Roman" w:hAnsi="Times New Roman" w:cs="Times New Roman"/>
          <w:sz w:val="24"/>
          <w:szCs w:val="24"/>
        </w:rPr>
        <w:t xml:space="preserve">Приложении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к Договору.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1.1.2. </w:t>
      </w:r>
      <w:r>
        <w:rPr>
          <w:rFonts w:ascii="Times New Roman" w:hAnsi="Times New Roman" w:cs="Times New Roman"/>
          <w:sz w:val="24"/>
          <w:szCs w:val="24"/>
        </w:rPr>
        <w:t xml:space="preserve">Покупатель</w:t>
      </w:r>
      <w:r>
        <w:rPr>
          <w:rFonts w:ascii="Times New Roman" w:hAnsi="Times New Roman" w:cs="Times New Roman"/>
          <w:sz w:val="24"/>
          <w:szCs w:val="24"/>
        </w:rPr>
        <w:t xml:space="preserve"> ознаком</w:t>
      </w:r>
      <w:r>
        <w:rPr>
          <w:rFonts w:ascii="Times New Roman" w:hAnsi="Times New Roman" w:cs="Times New Roman"/>
          <w:sz w:val="24"/>
          <w:szCs w:val="24"/>
        </w:rPr>
        <w:t xml:space="preserve">ился</w:t>
      </w:r>
      <w:r>
        <w:rPr>
          <w:rFonts w:ascii="Times New Roman" w:hAnsi="Times New Roman" w:cs="Times New Roman"/>
          <w:sz w:val="24"/>
          <w:szCs w:val="24"/>
        </w:rPr>
        <w:t xml:space="preserve"> с предметом </w:t>
      </w:r>
      <w:r>
        <w:rPr>
          <w:rFonts w:ascii="Times New Roman" w:hAnsi="Times New Roman" w:cs="Times New Roman"/>
          <w:sz w:val="24"/>
          <w:szCs w:val="24"/>
        </w:rPr>
        <w:t xml:space="preserve">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 xml:space="preserve">момента</w:t>
      </w:r>
      <w:r>
        <w:rPr>
          <w:rFonts w:ascii="Times New Roman" w:hAnsi="Times New Roman" w:cs="Times New Roman"/>
          <w:sz w:val="24"/>
          <w:szCs w:val="24"/>
        </w:rPr>
        <w:t xml:space="preserve"> заключения</w:t>
      </w:r>
      <w:r>
        <w:rPr>
          <w:rFonts w:ascii="Times New Roman" w:hAnsi="Times New Roman" w:cs="Times New Roman"/>
          <w:sz w:val="24"/>
          <w:szCs w:val="24"/>
        </w:rPr>
        <w:t xml:space="preserve"> Договора, п</w:t>
      </w:r>
      <w:r>
        <w:rPr>
          <w:rFonts w:ascii="Times New Roman" w:hAnsi="Times New Roman" w:cs="Times New Roman"/>
          <w:sz w:val="24"/>
          <w:szCs w:val="24"/>
        </w:rPr>
        <w:t xml:space="preserve">ретензий к объему, качеству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породному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сортиментному составу </w:t>
      </w:r>
      <w:r>
        <w:rPr>
          <w:rFonts w:ascii="Times New Roman" w:hAnsi="Times New Roman" w:cs="Times New Roman"/>
          <w:sz w:val="24"/>
          <w:szCs w:val="24"/>
        </w:rPr>
        <w:t xml:space="preserve">имущества</w:t>
      </w:r>
      <w:r>
        <w:rPr>
          <w:rFonts w:ascii="Times New Roman" w:hAnsi="Times New Roman" w:cs="Times New Roman"/>
          <w:sz w:val="24"/>
          <w:szCs w:val="24"/>
        </w:rPr>
        <w:t xml:space="preserve"> не им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ет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Имущество до момента его передачи покупателю находится у лица обеспечивающего его сохранность согласно </w:t>
      </w:r>
      <w:r>
        <w:rPr>
          <w:rFonts w:ascii="Times New Roman" w:hAnsi="Times New Roman" w:cs="Times New Roman"/>
          <w:sz w:val="24"/>
          <w:szCs w:val="24"/>
        </w:rPr>
        <w:t xml:space="preserve">Извещению № ___________, размещенному </w:t>
      </w:r>
      <w:r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в сети «Интернет»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torgi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gov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ru</w:t>
      </w:r>
      <w:r>
        <w:rPr>
          <w:rFonts w:ascii="Times New Roman" w:hAnsi="Times New Roman" w:cs="Times New Roman"/>
          <w:sz w:val="24"/>
          <w:szCs w:val="24"/>
        </w:rPr>
        <w:t xml:space="preserve">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new</w:t>
      </w:r>
      <w:r>
        <w:rPr>
          <w:rFonts w:ascii="Times New Roman" w:hAnsi="Times New Roman" w:cs="Times New Roman"/>
          <w:sz w:val="24"/>
          <w:szCs w:val="24"/>
        </w:rPr>
        <w:t xml:space="preserve">/.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1.2.1. </w:t>
      </w:r>
      <w:r>
        <w:rPr>
          <w:rFonts w:ascii="Times New Roman" w:hAnsi="Times New Roman" w:cs="Times New Roman"/>
          <w:sz w:val="24"/>
          <w:szCs w:val="24"/>
        </w:rPr>
        <w:t xml:space="preserve">Покупатель после подписания договора и перехода права собственности на </w:t>
      </w:r>
      <w:r>
        <w:rPr>
          <w:rFonts w:ascii="Times New Roman" w:hAnsi="Times New Roman" w:cs="Times New Roman"/>
          <w:sz w:val="24"/>
          <w:szCs w:val="24"/>
        </w:rPr>
        <w:t xml:space="preserve">имущество</w:t>
      </w:r>
      <w:r>
        <w:rPr>
          <w:rFonts w:ascii="Times New Roman" w:hAnsi="Times New Roman" w:cs="Times New Roman"/>
          <w:sz w:val="24"/>
          <w:szCs w:val="24"/>
        </w:rPr>
        <w:t xml:space="preserve"> должен обратиться к </w:t>
      </w:r>
      <w:r>
        <w:rPr>
          <w:rFonts w:ascii="Times New Roman" w:hAnsi="Times New Roman" w:cs="Times New Roman"/>
          <w:sz w:val="24"/>
          <w:szCs w:val="24"/>
        </w:rPr>
        <w:t xml:space="preserve">лицу</w:t>
      </w:r>
      <w:r>
        <w:rPr>
          <w:rFonts w:ascii="Times New Roman" w:hAnsi="Times New Roman" w:cs="Times New Roman"/>
          <w:sz w:val="24"/>
          <w:szCs w:val="24"/>
        </w:rPr>
        <w:t xml:space="preserve"> указанному в п.1.2 </w:t>
      </w:r>
      <w:r>
        <w:rPr>
          <w:rFonts w:ascii="Times New Roman" w:hAnsi="Times New Roman" w:cs="Times New Roman"/>
          <w:sz w:val="24"/>
          <w:szCs w:val="24"/>
        </w:rPr>
        <w:t xml:space="preserve">с требованием передать </w:t>
      </w:r>
      <w:r>
        <w:rPr>
          <w:rFonts w:ascii="Times New Roman" w:hAnsi="Times New Roman" w:cs="Times New Roman"/>
          <w:sz w:val="24"/>
          <w:szCs w:val="24"/>
        </w:rPr>
        <w:t xml:space="preserve">имущество </w:t>
      </w:r>
      <w:r>
        <w:rPr>
          <w:rFonts w:ascii="Times New Roman" w:hAnsi="Times New Roman" w:cs="Times New Roman"/>
          <w:sz w:val="24"/>
          <w:szCs w:val="24"/>
        </w:rPr>
        <w:t xml:space="preserve">в установленном законом порядке.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1.2.2. </w:t>
      </w:r>
      <w:r>
        <w:rPr>
          <w:rFonts w:ascii="Times New Roman" w:hAnsi="Times New Roman" w:cs="Times New Roman"/>
          <w:sz w:val="24"/>
          <w:szCs w:val="24"/>
        </w:rPr>
        <w:t xml:space="preserve">Покупатель должен вывезти имущество с места складирования </w:t>
      </w:r>
      <w:r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О вывозе имущества с места складирования Покупатель обязан уведомить продавца в течении 10 дней с приложением подтверждающих документов.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1.2.3. </w:t>
      </w:r>
      <w:r>
        <w:rPr>
          <w:rFonts w:ascii="Times New Roman" w:hAnsi="Times New Roman" w:cs="Times New Roman"/>
          <w:sz w:val="24"/>
          <w:szCs w:val="24"/>
        </w:rPr>
        <w:t xml:space="preserve">Место складирования древесины указано в </w:t>
      </w:r>
      <w:r>
        <w:rPr>
          <w:rFonts w:ascii="Times New Roman" w:hAnsi="Times New Roman" w:cs="Times New Roman"/>
          <w:sz w:val="24"/>
          <w:szCs w:val="24"/>
        </w:rPr>
        <w:t xml:space="preserve">Приложении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 к Договору.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 xml:space="preserve">Указанное</w:t>
      </w:r>
      <w:r>
        <w:rPr>
          <w:rFonts w:ascii="Times New Roman" w:hAnsi="Times New Roman" w:cs="Times New Roman"/>
          <w:sz w:val="24"/>
          <w:szCs w:val="24"/>
        </w:rPr>
        <w:t xml:space="preserve"> в пункте 1.1. Имущество является древесиной, которая получена при использовании лесов, расположенных на землях лесного фонда, в соответствии со статьями 43 - 46 Лесного кодекса Российской Федерации, и продается на основании постановления Правительства Российской Федерации от 23 июля 2009 г. № 604.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Цена Договора и порядок оплаты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Стоимость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 п.1.1, составляет</w:t>
      </w:r>
      <w:r>
        <w:rPr>
          <w:rFonts w:ascii="Times New Roman" w:hAnsi="Times New Roman" w:cs="Times New Roman"/>
          <w:sz w:val="24"/>
          <w:szCs w:val="24"/>
        </w:rPr>
        <w:t xml:space="preserve"> _____ (_______) </w:t>
      </w:r>
      <w:r>
        <w:rPr>
          <w:rFonts w:ascii="Times New Roman" w:hAnsi="Times New Roman" w:cs="Times New Roman"/>
          <w:sz w:val="24"/>
          <w:szCs w:val="24"/>
        </w:rPr>
        <w:t xml:space="preserve">руб.___ коп., без НДС.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Дополнительно к </w:t>
      </w:r>
      <w:r>
        <w:rPr>
          <w:rFonts w:ascii="Times New Roman" w:hAnsi="Times New Roman" w:cs="Times New Roman"/>
          <w:sz w:val="24"/>
          <w:szCs w:val="24"/>
        </w:rPr>
        <w:t xml:space="preserve">стоимости</w:t>
      </w:r>
      <w:r>
        <w:rPr>
          <w:rFonts w:ascii="Times New Roman" w:hAnsi="Times New Roman" w:cs="Times New Roman"/>
          <w:sz w:val="24"/>
          <w:szCs w:val="24"/>
        </w:rPr>
        <w:t xml:space="preserve"> Имущества указанной в п. 2.1. в доход федерального бюджета на основании п.3 ст. 161 Налогового кодекса Российской Федерации исчислена сумма НДС по ставке </w:t>
      </w: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z w:val="24"/>
          <w:szCs w:val="24"/>
        </w:rPr>
        <w:t xml:space="preserve">%, которая  составляет</w:t>
      </w:r>
      <w:r>
        <w:rPr>
          <w:rFonts w:ascii="Times New Roman" w:hAnsi="Times New Roman" w:cs="Times New Roman"/>
          <w:sz w:val="24"/>
          <w:szCs w:val="24"/>
        </w:rPr>
        <w:t xml:space="preserve"> _______ (_______) </w:t>
      </w:r>
      <w:r>
        <w:rPr>
          <w:rFonts w:ascii="Times New Roman" w:hAnsi="Times New Roman" w:cs="Times New Roman"/>
          <w:sz w:val="24"/>
          <w:szCs w:val="24"/>
        </w:rPr>
        <w:t xml:space="preserve">руб. ___ коп..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Покупатель перечисляет</w:t>
      </w:r>
      <w:r>
        <w:rPr>
          <w:rFonts w:ascii="Times New Roman" w:hAnsi="Times New Roman" w:cs="Times New Roman"/>
          <w:sz w:val="24"/>
          <w:szCs w:val="24"/>
        </w:rPr>
        <w:t xml:space="preserve"> единым платежом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Стоимость имущества</w:t>
      </w:r>
      <w:r>
        <w:rPr>
          <w:rFonts w:ascii="Times New Roman" w:hAnsi="Times New Roman" w:cs="Times New Roman"/>
          <w:sz w:val="24"/>
          <w:szCs w:val="24"/>
        </w:rPr>
        <w:t xml:space="preserve"> указанию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п.2.1.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НДС 20% указанный в</w:t>
      </w:r>
      <w:r>
        <w:rPr>
          <w:rFonts w:ascii="Times New Roman" w:hAnsi="Times New Roman" w:cs="Times New Roman"/>
          <w:sz w:val="24"/>
          <w:szCs w:val="24"/>
        </w:rPr>
        <w:t xml:space="preserve"> п.2.2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на лицевой счет </w:t>
      </w:r>
      <w:r>
        <w:rPr>
          <w:rFonts w:ascii="Times New Roman" w:hAnsi="Times New Roman" w:cs="Times New Roman"/>
          <w:b/>
          <w:sz w:val="24"/>
          <w:szCs w:val="24"/>
        </w:rPr>
        <w:t xml:space="preserve">УФК по Мурманской области (МТУ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Мурманской области и республике Карелия Л/СЧ 05491А27200), Единый казначейский счет 40102810745370000041, ИНН 5190915348, КПП 519001001, Банк получателя: Отделение Мурманск Банка России, БИК ТОФК 014705901</w:t>
      </w:r>
      <w:r>
        <w:rPr>
          <w:rFonts w:ascii="Times New Roman" w:hAnsi="Times New Roman" w:cs="Times New Roman"/>
          <w:b/>
          <w:sz w:val="24"/>
          <w:szCs w:val="24"/>
        </w:rPr>
        <w:t xml:space="preserve"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течение 5 </w:t>
      </w:r>
      <w:r>
        <w:rPr>
          <w:rFonts w:ascii="Times New Roman" w:hAnsi="Times New Roman" w:cs="Times New Roman"/>
          <w:sz w:val="24"/>
          <w:szCs w:val="24"/>
        </w:rPr>
        <w:t xml:space="preserve">(пяти) банковских </w:t>
      </w:r>
      <w:r>
        <w:rPr>
          <w:rFonts w:ascii="Times New Roman" w:hAnsi="Times New Roman" w:cs="Times New Roman"/>
          <w:sz w:val="24"/>
          <w:szCs w:val="24"/>
        </w:rPr>
        <w:t xml:space="preserve">дней </w:t>
      </w:r>
      <w:r>
        <w:rPr>
          <w:rFonts w:ascii="Times New Roman" w:hAnsi="Times New Roman" w:cs="Times New Roman"/>
          <w:sz w:val="24"/>
          <w:szCs w:val="24"/>
        </w:rPr>
        <w:t xml:space="preserve">с даты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оговора.</w:t>
      </w:r>
    </w:p>
    <w:p>
      <w:pPr>
        <w:spacing w:line="28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графе «Назначение платежа» следует указать: «По договору купли-продажи древесины от «___» ______20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№_____, </w:t>
      </w:r>
      <w:r>
        <w:rPr>
          <w:rFonts w:ascii="Times New Roman" w:hAnsi="Times New Roman" w:cs="Times New Roman"/>
          <w:b/>
          <w:sz w:val="24"/>
          <w:szCs w:val="24"/>
        </w:rPr>
        <w:t xml:space="preserve">в том числе </w:t>
      </w:r>
      <w:r>
        <w:rPr>
          <w:rFonts w:ascii="Times New Roman" w:hAnsi="Times New Roman" w:cs="Times New Roman"/>
          <w:b/>
          <w:sz w:val="24"/>
          <w:szCs w:val="24"/>
        </w:rPr>
        <w:t xml:space="preserve">НДС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20%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Датой оплаты Покупателем Имущества считается дата поступления денежных средств на счет, указанный в </w:t>
      </w:r>
      <w:r>
        <w:rPr>
          <w:rFonts w:ascii="Times New Roman" w:hAnsi="Times New Roman" w:cs="Times New Roman"/>
          <w:sz w:val="24"/>
          <w:szCs w:val="24"/>
        </w:rPr>
        <w:t xml:space="preserve">пункте</w:t>
      </w:r>
      <w:r>
        <w:rPr>
          <w:rFonts w:ascii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настоящего Договора.</w:t>
      </w: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Переход права собственности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     Право собственности на Имущество переходит к Покупателю только после полной оплаты Покупателем приобретаемого п</w:t>
      </w:r>
      <w:r>
        <w:rPr>
          <w:rFonts w:ascii="Times New Roman" w:hAnsi="Times New Roman" w:cs="Times New Roman"/>
          <w:sz w:val="24"/>
          <w:szCs w:val="24"/>
        </w:rPr>
        <w:t xml:space="preserve">о настоящему Договору имущества.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   Перечисляя полную стоимость Имущества на счет Продавца, Покупатель подтверждает отсутствие претензий к Продавцу по количеству, качеству, ассортименту Имущества и несет всю ответственность за приобретенное имущество.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3.3.    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пунктом </w:t>
      </w:r>
      <w:r>
        <w:rPr>
          <w:rFonts w:ascii="Times New Roman" w:hAnsi="Times New Roman" w:cs="Times New Roman"/>
          <w:sz w:val="24"/>
          <w:szCs w:val="24"/>
        </w:rPr>
        <w:t xml:space="preserve">3 ст</w:t>
      </w:r>
      <w:r>
        <w:rPr>
          <w:rFonts w:ascii="Times New Roman" w:hAnsi="Times New Roman" w:cs="Times New Roman"/>
          <w:sz w:val="24"/>
          <w:szCs w:val="24"/>
        </w:rPr>
        <w:t xml:space="preserve">атьи</w:t>
      </w:r>
      <w:r>
        <w:rPr>
          <w:rFonts w:ascii="Times New Roman" w:hAnsi="Times New Roman" w:cs="Times New Roman"/>
          <w:sz w:val="24"/>
          <w:szCs w:val="24"/>
        </w:rPr>
        <w:t xml:space="preserve"> 454 ГК РФ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регламентирующ</w:t>
      </w:r>
      <w:r>
        <w:rPr>
          <w:rFonts w:ascii="Times New Roman" w:hAnsi="Times New Roman" w:cs="Times New Roman"/>
          <w:sz w:val="24"/>
          <w:szCs w:val="24"/>
        </w:rPr>
        <w:t xml:space="preserve">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особенности купли и продажи товаров отдельных </w:t>
      </w:r>
      <w:r>
        <w:rPr>
          <w:rFonts w:ascii="Times New Roman" w:hAnsi="Times New Roman" w:cs="Times New Roman"/>
          <w:sz w:val="24"/>
          <w:szCs w:val="24"/>
        </w:rPr>
        <w:t xml:space="preserve">видов, </w:t>
      </w:r>
      <w:r>
        <w:rPr>
          <w:rFonts w:ascii="Times New Roman" w:hAnsi="Times New Roman" w:cs="Times New Roman"/>
          <w:sz w:val="24"/>
          <w:szCs w:val="24"/>
        </w:rPr>
        <w:t xml:space="preserve">передача древесины от МТУ </w:t>
      </w:r>
      <w:r>
        <w:rPr>
          <w:rFonts w:ascii="Times New Roman" w:hAnsi="Times New Roman" w:cs="Times New Roman"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sz w:val="24"/>
          <w:szCs w:val="24"/>
        </w:rPr>
        <w:t xml:space="preserve"> к покупателю</w:t>
      </w:r>
      <w:r>
        <w:rPr>
          <w:rFonts w:ascii="Times New Roman" w:hAnsi="Times New Roman" w:cs="Times New Roman"/>
          <w:sz w:val="24"/>
          <w:szCs w:val="24"/>
        </w:rPr>
        <w:t xml:space="preserve"> регулируется</w:t>
      </w:r>
      <w:r>
        <w:rPr>
          <w:rFonts w:ascii="Times New Roman" w:hAnsi="Times New Roman" w:cs="Times New Roman"/>
          <w:sz w:val="24"/>
          <w:szCs w:val="24"/>
        </w:rPr>
        <w:t xml:space="preserve"> п.24 Правил утвержденных Постановлением Правительства Российской Федерации от 23.07.2009 №604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без акта приема - передачи.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>
        <w:rPr>
          <w:rFonts w:ascii="Times New Roman" w:hAnsi="Times New Roman" w:cs="Times New Roman"/>
          <w:sz w:val="24"/>
          <w:szCs w:val="24"/>
        </w:rPr>
        <w:t xml:space="preserve">Покупатель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законом порядке о</w:t>
      </w:r>
      <w:r>
        <w:rPr>
          <w:rFonts w:ascii="Times New Roman" w:hAnsi="Times New Roman" w:cs="Times New Roman"/>
          <w:sz w:val="24"/>
          <w:szCs w:val="24"/>
        </w:rPr>
        <w:t xml:space="preserve">беспечи</w:t>
      </w:r>
      <w:r>
        <w:rPr>
          <w:rFonts w:ascii="Times New Roman" w:hAnsi="Times New Roman" w:cs="Times New Roman"/>
          <w:sz w:val="24"/>
          <w:szCs w:val="24"/>
        </w:rPr>
        <w:t xml:space="preserve">вает</w:t>
      </w:r>
      <w:r>
        <w:rPr>
          <w:rFonts w:ascii="Times New Roman" w:hAnsi="Times New Roman" w:cs="Times New Roman"/>
          <w:sz w:val="24"/>
          <w:szCs w:val="24"/>
        </w:rPr>
        <w:t xml:space="preserve"> проведение мероприятий, предусмотренных Федеральным законом от 28.12.2013 № 415-ФЗ «О внесении изменений в Лесной кодекс Российской Федерации и Кодекс Российской Федерации об административных правонарушениях», связанных с учетом, маркировкой (при необходимости), транспортировкой древесины, а также подачей декларации о сделке с древесиной.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b/>
          <w:sz w:val="24"/>
          <w:szCs w:val="24"/>
        </w:rPr>
        <w:t xml:space="preserve">4. Качество. Гарантии качества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          Качество, состояние и комплектность Имущества, передаваемого по настоящему Договору, </w:t>
      </w:r>
      <w:r>
        <w:rPr>
          <w:rFonts w:ascii="Times New Roman" w:hAnsi="Times New Roman" w:cs="Times New Roman"/>
          <w:sz w:val="24"/>
          <w:szCs w:val="24"/>
        </w:rPr>
        <w:t xml:space="preserve">проверены Покупателем и известны</w:t>
      </w:r>
      <w:r>
        <w:rPr>
          <w:rFonts w:ascii="Times New Roman" w:hAnsi="Times New Roman" w:cs="Times New Roman"/>
          <w:sz w:val="24"/>
          <w:szCs w:val="24"/>
        </w:rPr>
        <w:t xml:space="preserve"> ему до подписания настоящего Договора.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С подписанием настоящего договора Покупатель подтверждает, что удостоверился в надлежащем </w:t>
      </w:r>
      <w:r>
        <w:rPr>
          <w:rFonts w:ascii="Times New Roman" w:hAnsi="Times New Roman" w:cs="Times New Roman"/>
          <w:sz w:val="24"/>
          <w:szCs w:val="24"/>
        </w:rPr>
        <w:t xml:space="preserve">качестве</w:t>
      </w:r>
      <w:r>
        <w:rPr>
          <w:rFonts w:ascii="Times New Roman" w:hAnsi="Times New Roman" w:cs="Times New Roman"/>
          <w:sz w:val="24"/>
          <w:szCs w:val="24"/>
        </w:rPr>
        <w:t xml:space="preserve">, количестве, ассортименте Имущества, недостатки у Имущества отсутствуют.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Ответственность сторон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   В случае неисполне</w:t>
      </w:r>
      <w:r>
        <w:rPr>
          <w:rFonts w:ascii="Times New Roman" w:hAnsi="Times New Roman" w:cs="Times New Roman"/>
          <w:sz w:val="24"/>
          <w:szCs w:val="24"/>
        </w:rPr>
        <w:t xml:space="preserve">ния Покупателем обязательств по </w:t>
      </w:r>
      <w:r>
        <w:rPr>
          <w:rFonts w:ascii="Times New Roman" w:hAnsi="Times New Roman" w:cs="Times New Roman"/>
          <w:sz w:val="24"/>
          <w:szCs w:val="24"/>
        </w:rPr>
        <w:t xml:space="preserve">вывозу Имущества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так же не предоставление уведомления о вывозе Имущества,</w:t>
      </w:r>
      <w:r>
        <w:rPr>
          <w:rFonts w:ascii="Times New Roman" w:hAnsi="Times New Roman" w:cs="Times New Roman"/>
          <w:sz w:val="24"/>
          <w:szCs w:val="24"/>
        </w:rPr>
        <w:t xml:space="preserve"> в срок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указанны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 в пункте 1.2.2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последний уплачивает штраф в размере 50 процентов от стоимости Имущества.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   В случае просрочки платежей, указанных в пункте 2.1 и 2.2 настоящего Договора, Покупатель уплачивает пеню в размере одного процента от суммы, подлежащей уплате, за </w:t>
      </w:r>
      <w:r>
        <w:rPr>
          <w:rFonts w:ascii="Times New Roman" w:hAnsi="Times New Roman" w:cs="Times New Roman"/>
          <w:sz w:val="24"/>
          <w:szCs w:val="24"/>
        </w:rPr>
        <w:t xml:space="preserve">каждый календарный день просрочки, начиная со дня, следующего за последним днём срока оплаты Имущества, указанного в пункте 2.3 настоящего Договора, до даты фактической оплаты Имущества.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   Перечисление Покупателем штрафных санкций осуществляются по реквизитам, указанным в п.7.4. настоящего Договора.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Обстоятельства непреодолимой силы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6.1.Стороны освобождаются от ответственности за неисполнение или</w:t>
      </w:r>
      <w:r>
        <w:rPr>
          <w:rFonts w:ascii="Times New Roman" w:hAnsi="Times New Roman" w:cs="Times New Roman"/>
          <w:sz w:val="24"/>
          <w:szCs w:val="24"/>
        </w:rPr>
        <w:br/>
        <w:t xml:space="preserve">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независимо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   К обстоятельствам, указанным в </w:t>
      </w:r>
      <w:r>
        <w:rPr>
          <w:rFonts w:ascii="Times New Roman" w:hAnsi="Times New Roman" w:cs="Times New Roman"/>
          <w:sz w:val="24"/>
          <w:szCs w:val="24"/>
        </w:rPr>
        <w:t xml:space="preserve">пункте</w:t>
      </w:r>
      <w:r>
        <w:rPr>
          <w:rFonts w:ascii="Times New Roman" w:hAnsi="Times New Roman" w:cs="Times New Roman"/>
          <w:sz w:val="24"/>
          <w:szCs w:val="24"/>
        </w:rPr>
        <w:t xml:space="preserve"> 6.1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 и другие события, которые компетентный арбитражный суд признает и объявит случаями непреодолимой силы.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   Сторона, подвергшаяся действию таких обстоятельств, обязана немедленно в письменном </w:t>
      </w:r>
      <w:r>
        <w:rPr>
          <w:rFonts w:ascii="Times New Roman" w:hAnsi="Times New Roman" w:cs="Times New Roman"/>
          <w:sz w:val="24"/>
          <w:szCs w:val="24"/>
        </w:rPr>
        <w:t xml:space="preserve">виде</w:t>
      </w:r>
      <w:r>
        <w:rPr>
          <w:rFonts w:ascii="Times New Roman" w:hAnsi="Times New Roman" w:cs="Times New Roman"/>
          <w:sz w:val="24"/>
          <w:szCs w:val="24"/>
        </w:rPr>
        <w:t xml:space="preserve">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    Наступление обстоятельств, предусмотренных настоящей статьей, при условии соблюдения требований пункта 6.3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    В случае если обстоятельства, предусмотренные настоящей статьей, длятся более шести месяцев, Стороны совместно определят дальнейшую юридическую судьбу настоящего Договора.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Порядок изменения, дополнения и расторжения Договора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Любые изменения и дополнения к настоящему Договору </w:t>
      </w:r>
      <w:r>
        <w:rPr>
          <w:rFonts w:ascii="Times New Roman" w:hAnsi="Times New Roman" w:cs="Times New Roman"/>
          <w:sz w:val="24"/>
          <w:szCs w:val="24"/>
        </w:rPr>
        <w:t xml:space="preserve">являются его неотъемлемой частью и имеют</w:t>
      </w:r>
      <w:r>
        <w:rPr>
          <w:rFonts w:ascii="Times New Roman" w:hAnsi="Times New Roman" w:cs="Times New Roman"/>
          <w:sz w:val="24"/>
          <w:szCs w:val="24"/>
        </w:rPr>
        <w:t xml:space="preserve"> силу только в том случае, если они оформлены в письменном виде и подписаны Сторонами.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Досрочное расторжение настоящего Договора может иметь место по соглашению Сторон, либо по основаниям, предусмотренным действующим на территории Российской Федерации гражданским законодательством, с возмещением понесенных убытков.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</w:t>
      </w:r>
      <w:r>
        <w:rPr>
          <w:rFonts w:ascii="Times New Roman" w:hAnsi="Times New Roman" w:cs="Times New Roman"/>
          <w:sz w:val="24"/>
          <w:szCs w:val="24"/>
        </w:rPr>
        <w:tab/>
        <w:t xml:space="preserve">В с</w:t>
      </w:r>
      <w:r>
        <w:rPr>
          <w:rFonts w:ascii="Times New Roman" w:hAnsi="Times New Roman" w:cs="Times New Roman"/>
          <w:sz w:val="24"/>
          <w:szCs w:val="24"/>
        </w:rPr>
        <w:t xml:space="preserve">лучае </w:t>
      </w:r>
      <w:r>
        <w:rPr>
          <w:rFonts w:ascii="Times New Roman" w:hAnsi="Times New Roman" w:cs="Times New Roman"/>
          <w:sz w:val="24"/>
          <w:szCs w:val="24"/>
        </w:rPr>
        <w:t xml:space="preserve">нарушения сроков вывоза имущества, установленных в пункте 1.2. настоящего Договора, Продавец имеет право расторгнуть настоящий Договор в одностороннем порядке.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В случае расторжения настоящего Договора в порядке указанном в пункте 7.3 Покупателю направляется соответствующее уведомление с указанием размера штрафных санкций.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ab/>
        <w:t xml:space="preserve">Перечисление Покупателем штрафных санкций осуществляется по следующим реквизитам: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получателя платежа: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Получатель: УФК по Мурманской области (МТУ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Мурманской области и республике Карелия Л/СЧ 05491А27200), Единый казначейский счет </w:t>
      </w:r>
      <w:r>
        <w:rPr>
          <w:rFonts w:ascii="Times New Roman" w:hAnsi="Times New Roman" w:cs="Times New Roman"/>
          <w:b/>
          <w:sz w:val="24"/>
          <w:szCs w:val="24"/>
        </w:rPr>
        <w:t xml:space="preserve">40102810745370000041, ИНН 5190915348, КПП 519001001, Банк получателя: Отделение Мурманск Банка России, БИК ТОФК 014705901. 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графе «Назначение платежа» следует указать: прочие поступления от денежных взысканий (штрафов) и иных сумм в возмещение ущерба, зачисляемые в федеральный бюджет.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Прочие условия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    Споры и разногласия, возникшие из настоящего Договора или в связи с ним, будут решаться Сторонами путем переговоров. В случае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достижения</w:t>
      </w:r>
      <w:r>
        <w:rPr>
          <w:rFonts w:ascii="Times New Roman" w:hAnsi="Times New Roman" w:cs="Times New Roman"/>
          <w:sz w:val="24"/>
          <w:szCs w:val="24"/>
        </w:rPr>
        <w:t xml:space="preserve"> согласия спор передается на рассмотрение в Арбитражный суд </w:t>
      </w:r>
      <w:r>
        <w:rPr>
          <w:rFonts w:ascii="Times New Roman" w:hAnsi="Times New Roman" w:cs="Times New Roman"/>
          <w:sz w:val="24"/>
          <w:szCs w:val="24"/>
        </w:rPr>
        <w:t xml:space="preserve">Республики Карелия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   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   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Если одно из положений настоящего Договора будет признано по каким-либо причинам недействительным, недействительность такого положения не влияет на действительность остальных положений Договора в целом.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Приложения.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Спецификация имущества.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</w:p>
    <w:p>
      <w:pPr>
        <w:spacing w:line="288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</w:t>
      </w:r>
      <w:r>
        <w:rPr>
          <w:rFonts w:ascii="Times New Roman" w:hAnsi="Times New Roman" w:cs="Times New Roman"/>
          <w:b/>
          <w:sz w:val="24"/>
          <w:szCs w:val="24"/>
        </w:rPr>
        <w:t xml:space="preserve">. Адреса и банковские реквизиты Сторон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</w:p>
    <w:p>
      <w:pPr>
        <w:spacing w:line="28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644"/>
        <w:gridCol w:w="284"/>
        <w:gridCol w:w="4678"/>
      </w:tblGrid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«Продавец»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агентства по управлению государственным имуществом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Мурманской области и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Карелия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5190915348, КПП 519001001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1105190003049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183006, Мурманская область, г. Мурманск, ул. Пушкинская, дом 12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Мурманской области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Мурманской области и республике Карелия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Л/СЧ 05491А27200),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Р/СЧ 40302810700001000029,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5190915348, КПП 519001001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Отделение Мурманск г. Мурманск, БИК 044705001.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(8142) 59-36-27,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Тел./факс: (8142) 59-36-17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«Покупатель»</w:t>
            </w:r>
          </w:p>
          <w:p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(_____________)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</w:p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купли-продажи древесины</w:t>
      </w:r>
    </w:p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______ от ____.___.202_г.</w:t>
      </w:r>
    </w:p>
    <w:p>
      <w:pPr>
        <w:spacing w:line="23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Спецификация имущества.</w:t>
      </w:r>
    </w:p>
    <w:p>
      <w:pPr>
        <w:spacing w:line="23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ревесин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получен</w:t>
      </w:r>
      <w:r>
        <w:rPr>
          <w:rFonts w:ascii="Times New Roman" w:hAnsi="Times New Roman" w:cs="Times New Roman"/>
          <w:sz w:val="24"/>
          <w:szCs w:val="24"/>
        </w:rPr>
        <w:t xml:space="preserve">ная</w:t>
      </w:r>
      <w:r>
        <w:rPr>
          <w:rFonts w:ascii="Times New Roman" w:hAnsi="Times New Roman" w:cs="Times New Roman"/>
          <w:sz w:val="24"/>
          <w:szCs w:val="24"/>
        </w:rPr>
        <w:t xml:space="preserve"> при использовании лесов, расположенных на землях лесного фонда, в соответствии со статьями 43 - 46 Лесног</w:t>
      </w:r>
      <w:r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Федерации, в соответствии со  </w:t>
      </w:r>
      <w:r>
        <w:rPr>
          <w:rFonts w:ascii="Times New Roman" w:hAnsi="Times New Roman" w:cs="Times New Roman"/>
          <w:sz w:val="24"/>
          <w:szCs w:val="24"/>
        </w:rPr>
        <w:t xml:space="preserve">сведениям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направленным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Министерством природных ресурсов и экологии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еспублики Карелия письмом от __.__.2021 №_____</w:t>
      </w:r>
      <w:r>
        <w:rPr>
          <w:rFonts w:ascii="Times New Roman" w:hAnsi="Times New Roman" w:cs="Times New Roman"/>
          <w:sz w:val="24"/>
          <w:szCs w:val="24"/>
        </w:rPr>
        <w:t xml:space="preserve"> в адрес территориального управления </w:t>
      </w:r>
      <w:r>
        <w:rPr>
          <w:rFonts w:ascii="Times New Roman" w:hAnsi="Times New Roman" w:cs="Times New Roman"/>
          <w:sz w:val="24"/>
          <w:szCs w:val="24"/>
        </w:rPr>
        <w:t xml:space="preserve">Росимущества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Количество и породный состав древесины: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14"/>
      </w:tblGrid>
      <w:tr>
        <w:tc>
          <w:tcPr>
            <w:tcW w:w="9714" w:type="dxa"/>
            <w:tcBorders>
              <w:left w:val="none"/>
              <w:right w:val="none"/>
            </w:tcBorders>
          </w:tcPr>
          <w:p>
            <w:pPr>
              <w:spacing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Сортиментный состав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14"/>
      </w:tblGrid>
      <w:tr>
        <w:tc>
          <w:tcPr>
            <w:tcW w:w="9714" w:type="dxa"/>
            <w:tcBorders>
              <w:left w:val="none"/>
              <w:right w:val="none"/>
            </w:tcBorders>
          </w:tcPr>
          <w:p>
            <w:pPr>
              <w:spacing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Место нахождения древесины с указанием номеров кварталов, лесотаксационных выделов соответствующего лесничества, кадастровый номер лесного участка (при его наличии):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14"/>
      </w:tblGrid>
      <w:tr>
        <w:tc>
          <w:tcPr>
            <w:tcW w:w="9714" w:type="dxa"/>
            <w:tcBorders>
              <w:left w:val="none"/>
              <w:right w:val="none"/>
            </w:tcBorders>
          </w:tcPr>
          <w:p>
            <w:pPr>
              <w:spacing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644"/>
        <w:gridCol w:w="284"/>
        <w:gridCol w:w="4678"/>
      </w:tblGrid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«Продавец»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агентства по управлению государственным имуществом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Мурманской области 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Карелия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«Покупатель»</w:t>
            </w:r>
          </w:p>
          <w:p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4644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(_____________)</w:t>
            </w:r>
          </w:p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</w:t>
            </w:r>
          </w:p>
        </w:tc>
        <w:tc>
          <w:tcPr>
            <w:tcW w:w="28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one"/>
              <w:left w:val="none"/>
              <w:bottom w:val="none"/>
              <w:right w:val="none"/>
            </w:tcBorders>
            <w:shd w:val="clear" w:color="auto" w:fill="auto"/>
            <w:hideMark/>
          </w:tcPr>
          <w:p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3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D5A6DCC2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931" w:hanging="360"/>
      </w:pPr>
    </w:lvl>
    <w:lvl w:ilvl="2" w:tentative="1" w:tplc="0419001B">
      <w:start w:val="1"/>
      <w:numFmt w:val="lowerRoman"/>
      <w:lvlText w:val="%3."/>
      <w:lvlJc w:val="right"/>
      <w:pPr>
        <w:ind w:left="2651" w:hanging="180"/>
      </w:pPr>
    </w:lvl>
    <w:lvl w:ilvl="3" w:tentative="1" w:tplc="0419000F">
      <w:start w:val="1"/>
      <w:numFmt w:val="decimal"/>
      <w:lvlText w:val="%4."/>
      <w:lvlJc w:val="left"/>
      <w:pPr>
        <w:ind w:left="3371" w:hanging="360"/>
      </w:pPr>
    </w:lvl>
    <w:lvl w:ilvl="4" w:tentative="1" w:tplc="04190019">
      <w:start w:val="1"/>
      <w:numFmt w:val="lowerLetter"/>
      <w:lvlText w:val="%5."/>
      <w:lvlJc w:val="left"/>
      <w:pPr>
        <w:ind w:left="4091" w:hanging="360"/>
      </w:pPr>
    </w:lvl>
    <w:lvl w:ilvl="5" w:tentative="1" w:tplc="0419001B">
      <w:start w:val="1"/>
      <w:numFmt w:val="lowerRoman"/>
      <w:lvlText w:val="%6."/>
      <w:lvlJc w:val="right"/>
      <w:pPr>
        <w:ind w:left="4811" w:hanging="180"/>
      </w:pPr>
    </w:lvl>
    <w:lvl w:ilvl="6" w:tentative="1" w:tplc="0419000F">
      <w:start w:val="1"/>
      <w:numFmt w:val="decimal"/>
      <w:lvlText w:val="%7."/>
      <w:lvlJc w:val="left"/>
      <w:pPr>
        <w:ind w:left="5531" w:hanging="360"/>
      </w:pPr>
    </w:lvl>
    <w:lvl w:ilvl="7" w:tentative="1" w:tplc="04190019">
      <w:start w:val="1"/>
      <w:numFmt w:val="lowerLetter"/>
      <w:lvlText w:val="%8."/>
      <w:lvlJc w:val="left"/>
      <w:pPr>
        <w:ind w:left="6251" w:hanging="360"/>
      </w:pPr>
    </w:lvl>
    <w:lvl w:ilvl="8" w:tentative="1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multiLevelType w:val="hybridMultilevel"/>
    <w:lvl w:ilvl="0" w:tplc="26A030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8" w:hanging="360"/>
      </w:pPr>
    </w:lvl>
    <w:lvl w:ilvl="2" w:tentative="1" w:tplc="0419001B">
      <w:start w:val="1"/>
      <w:numFmt w:val="lowerRoman"/>
      <w:lvlText w:val="%3."/>
      <w:lvlJc w:val="right"/>
      <w:pPr>
        <w:ind w:left="2508" w:hanging="180"/>
      </w:pPr>
    </w:lvl>
    <w:lvl w:ilvl="3" w:tentative="1" w:tplc="0419000F">
      <w:start w:val="1"/>
      <w:numFmt w:val="decimal"/>
      <w:lvlText w:val="%4."/>
      <w:lvlJc w:val="left"/>
      <w:pPr>
        <w:ind w:left="3228" w:hanging="360"/>
      </w:pPr>
    </w:lvl>
    <w:lvl w:ilvl="4" w:tentative="1" w:tplc="04190019">
      <w:start w:val="1"/>
      <w:numFmt w:val="lowerLetter"/>
      <w:lvlText w:val="%5."/>
      <w:lvlJc w:val="left"/>
      <w:pPr>
        <w:ind w:left="3948" w:hanging="360"/>
      </w:pPr>
    </w:lvl>
    <w:lvl w:ilvl="5" w:tentative="1" w:tplc="0419001B">
      <w:start w:val="1"/>
      <w:numFmt w:val="lowerRoman"/>
      <w:lvlText w:val="%6."/>
      <w:lvlJc w:val="right"/>
      <w:pPr>
        <w:ind w:left="4668" w:hanging="180"/>
      </w:pPr>
    </w:lvl>
    <w:lvl w:ilvl="6" w:tentative="1" w:tplc="0419000F">
      <w:start w:val="1"/>
      <w:numFmt w:val="decimal"/>
      <w:lvlText w:val="%7."/>
      <w:lvlJc w:val="left"/>
      <w:pPr>
        <w:ind w:left="5388" w:hanging="360"/>
      </w:pPr>
    </w:lvl>
    <w:lvl w:ilvl="7" w:tentative="1" w:tplc="04190019">
      <w:start w:val="1"/>
      <w:numFmt w:val="lowerLetter"/>
      <w:lvlText w:val="%8."/>
      <w:lvlJc w:val="left"/>
      <w:pPr>
        <w:ind w:left="6108" w:hanging="360"/>
      </w:pPr>
    </w:lvl>
    <w:lvl w:ilvl="8" w:tentative="1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Hyperlink"/>
    <w:uiPriority w:val="99"/>
    <w:unhideWhenUsed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Нижний колонтитул Знак"/>
    <w:basedOn w:val="a0"/>
    <w:link w:val="aa"/>
    <w:uiPriority w:val="99"/>
  </w:style>
  <w:style w:type="paragraph" w:styleId="ConsPlusNonformat" w:customStyle="1">
    <w:name w:val="ConsPlusNonformat"/>
    <w:uiPriority w:val="99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FF5B4-738B-4D00-A019-7CBF75FB9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haracters>10280</Characters>
  <CharactersWithSpaces>12059</CharactersWithSpaces>
  <Company>ФУГИ</Company>
  <DocSecurity>0</DocSecurity>
  <HyperlinksChanged>false</HyperlinksChanged>
  <Lines>85</Lines>
  <LinksUpToDate>false</LinksUpToDate>
  <Pages>5</Pages>
  <Paragraphs>24</Paragraphs>
  <ScaleCrop>false</ScaleCrop>
  <SharedDoc>false</SharedDoc>
  <Template>Normal</Template>
  <TotalTime>204</TotalTime>
  <Words>1803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Ломакина Ольга Васильевна</dc:creator>
  <cp:lastModifiedBy>Leila.Karpenko</cp:lastModifiedBy>
  <cp:revision>35</cp:revision>
  <cp:lastPrinted>2020-12-21T08:51:00Z</cp:lastPrinted>
  <dcterms:created xsi:type="dcterms:W3CDTF">2017-08-04T12:47:00Z</dcterms:created>
  <dcterms:modified xsi:type="dcterms:W3CDTF">2024-07-18T08:32:00Z</dcterms:modified>
</cp:coreProperties>
</file>