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ind w:left="4678" w:firstLine="0"/>
        <w:jc w:val="both"/>
        <w:spacing w:before="0"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       </w:t>
      </w: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Департамент имущественных отношений 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0"/>
        <w:ind w:left="4678" w:firstLine="0"/>
        <w:jc w:val="center"/>
        <w:spacing w:before="0"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u w:val="single"/>
        </w:rPr>
        <w:t xml:space="preserve">Ямало-Ненецкого автономного округа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left="4248" w:firstLine="0"/>
        <w:jc w:val="center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(наименование лица, 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left="4248" w:firstLine="0"/>
        <w:jc w:val="center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осуществляющего функции продавца)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left="3545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left="3545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left="3545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ЗАЯВКА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left="3545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на участие в ______________________________________________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jc w:val="center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(аукционе, продаже посредством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jc w:val="center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публичного предложения)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Претендент – юридическое лицо/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физическое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лицо</w:t>
      </w:r>
      <w:r>
        <w:rPr>
          <w:rFonts w:ascii="Liberation Sans" w:hAnsi="Liberation Sans" w:cs="Liberation Sans"/>
          <w:sz w:val="24"/>
          <w:szCs w:val="24"/>
        </w:rPr>
      </w:r>
    </w:p>
    <w:tbl>
      <w:tblPr>
        <w:tblStyle w:val="843"/>
        <w:tblW w:w="985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85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Наименование/Ф.И.О. претендента 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Для юридических лиц: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Документ   о  государственной  регистрации  в  качестве  юридического  лица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____________________________________________________________________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ОГРН ________________________ дата регистрации «___» ________________ г.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left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Орган, осуществивший регистрацию 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left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Место выдачи _______________________________________________________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left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Место нахождения юридического лица 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left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ИНН _______________________________________________________________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left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Почтовый адрес, индекс 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left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Телефон ________________ факс ________________ эл. почта 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left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Представитель юридического лица 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                                                                                                                      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(Ф.И.О., должность)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Документ, удостоверяющий личность представителя юридического лица 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серия ____________ № ______________ выдан «___» _____________________ г.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____________________________________________________________________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                                                                               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(кем выдан)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Место регистрации 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ИНН ________________________________________________________________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Почтовый адрес, индекс 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Телефон ________________ факс ________________ эл. почта 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Действует на основании: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- ___________________________________________________________________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- доверенности от «___» ____________________ г. № 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Для физических лиц: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Документ, удостоверяющий личность 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серия ____________ № ______________ выдан «___» _____________________ г.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center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____________________________________________________________________                                                      (кем выдан)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Место регистрации 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ИНН ________________________________________________________________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Почтовый адрес, индекс 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Телефон ________________ факс ________________ эл. почта 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Представитель физического лица 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                                                                                                                                   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(Ф.И.О.)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Документ, удостоверяющий личность представителя физического лица 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серия ____________ № ___________ выдан  «___» _______________________ г.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____________________________________________________________________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center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(кем выдан)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Место регистрации 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ИНН ________________________________________________________________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Почтовый адрес, индекс _______________________________________________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Телефон ________________ факс ________________ эл. почта _______________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Действует на основании доверенности от «___» ____________ г. № __________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ind w:left="-142" w:firstLine="0"/>
              <w:jc w:val="center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Претендент__________________________________________________________ (наименование/Ф.И.О. претендента)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в лице своего представителя ___________________________________________,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принимая  решение  об  участии  в  (аукционе/продаже посредством публичного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предложения)_______________________________________________________,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center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(наименование имущества)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53" w:type="dxa"/>
            <w:textDirection w:val="lrTb"/>
            <w:noWrap w:val="false"/>
          </w:tcPr>
          <w:p>
            <w:pPr>
              <w:pStyle w:val="838"/>
              <w:jc w:val="both"/>
              <w:spacing w:before="0" w:after="0"/>
              <w:widowControl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 w:bidi="ar-SA"/>
              </w:rPr>
              <w:t xml:space="preserve">обязуюсь: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</w:tbl>
    <w:p>
      <w:pPr>
        <w:pStyle w:val="838"/>
        <w:ind w:firstLine="709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1. Соблюдать условия проведения торгов, содержащиеся в информационном сообщении,  размещенном  на  официальном  сайте Российской Федерации в информационно-телекоммуникационной сети «Интернет» для  размещения информации о проведе</w:t>
      </w:r>
      <w:bookmarkStart w:id="0" w:name="_GoBack"/>
      <w:r>
        <w:rPr>
          <w:rFonts w:ascii="Liberation Sans" w:hAnsi="Liberation Sans" w:eastAsia="Liberation Sans" w:cs="Liberation Sans"/>
        </w:rPr>
      </w:r>
      <w:bookmarkEnd w:id="0"/>
      <w:r>
        <w:rPr>
          <w:rFonts w:ascii="Liberation Sans" w:hAnsi="Liberation Sans" w:eastAsia="Liberation Sans" w:cs="Liberation Sans"/>
          <w:sz w:val="24"/>
          <w:szCs w:val="24"/>
        </w:rPr>
        <w:t xml:space="preserve">нии торгов www.torgi.gov.ru; на официальном   сайте  департамента имущественных отношении  Ямало-Ненецкого  автономного  округа  в информационно-телекоммуникационной  сети  «Интернет» (</w:t>
      </w:r>
      <w:hyperlink r:id="rId8" w:tooltip="https://www.yanao.ru/" w:history="1">
        <w:r>
          <w:rPr>
            <w:rFonts w:ascii="Liberation Sans" w:hAnsi="Liberation Sans" w:eastAsia="Liberation Sans" w:cs="Liberation Sans"/>
            <w:color w:val="000000" w:themeColor="text1"/>
            <w:sz w:val="24"/>
            <w:szCs w:val="24"/>
          </w:rPr>
        </w:r>
        <w:r>
          <w:rPr>
            <w:rFonts w:ascii="Liberation Sans" w:hAnsi="Liberation Sans" w:eastAsia="Liberation Sans" w:cs="Liberation Sans"/>
            <w:color w:val="000000" w:themeColor="text1"/>
            <w:sz w:val="24"/>
            <w:szCs w:val="24"/>
          </w:rPr>
          <w:t xml:space="preserve">https://dio.yanao.ru/</w:t>
        </w:r>
        <w:r>
          <w:rPr>
            <w:rFonts w:ascii="Liberation Sans" w:hAnsi="Liberation Sans" w:eastAsia="Liberation Sans" w:cs="Liberation Sans"/>
            <w:color w:val="000000" w:themeColor="text1"/>
            <w:sz w:val="24"/>
            <w:szCs w:val="24"/>
          </w:rPr>
        </w:r>
      </w:hyperlink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)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(далее  –  информационное  сообщение  о проведении торгов), а также порядок проведения  продажи, установленный законодательством Российской Федерации.</w:t>
      </w:r>
      <w:r>
        <w:rPr>
          <w:rFonts w:ascii="Liberation Sans" w:hAnsi="Liberation Sans" w:eastAsia="Liberation Sans" w:cs="Liberation Sans"/>
        </w:rPr>
      </w:r>
    </w:p>
    <w:p>
      <w:pPr>
        <w:pStyle w:val="838"/>
        <w:ind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2. Внести задаток в размере ________ (_______________) руб. ____ коп. в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порядке и сроки, указанные в информационном сообщении о проведении торгов.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3. В  случае  признания  меня  победителем  торгов  заключить  договор купли-продажи  в  сроки,  указанные в информационном сообщении о проведении торгов.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4. Уплатить стоимость имущества, определенную по результатам торгов, в порядке и сроки, установленные договором купли-продажи.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firstLine="709"/>
        <w:jc w:val="both"/>
        <w:rPr>
          <w:rFonts w:ascii="Liberation Sans" w:hAnsi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  объектом  приватизации,  его  характеристиками  и  документацией  по объекту, проектом договора купли-продажи ознакомлен.</w:t>
      </w:r>
      <w:r>
        <w:rPr>
          <w:rFonts w:ascii="Liberation Sans" w:hAnsi="Liberation Sans" w:cs="Liberation Sans"/>
          <w:sz w:val="24"/>
          <w:szCs w:val="24"/>
          <w:highlight w:val="none"/>
        </w:rPr>
      </w:r>
    </w:p>
    <w:p>
      <w:pPr>
        <w:pStyle w:val="838"/>
        <w:ind w:firstLine="709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Даю  согласие  на  использование  моих  персональных  данных  в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соответствии  с  нормами  и  требованиями  Федерального  закона  от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27 июля 2006 года    N 152-ФЗ     "О персональных     данных" и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законодательства о приватизации.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</w:rPr>
      </w:r>
    </w:p>
    <w:p>
      <w:pPr>
        <w:pStyle w:val="840"/>
        <w:numPr>
          <w:ilvl w:val="0"/>
          <w:numId w:val="0"/>
        </w:numPr>
        <w:ind w:firstLine="709"/>
        <w:jc w:val="both"/>
        <w:spacing w:before="0" w:after="0"/>
        <w:rPr>
          <w:rFonts w:ascii="Liberation Sans" w:hAnsi="Liberation Sans" w:cs="Liberation Sans"/>
          <w:sz w:val="24"/>
          <w:szCs w:val="24"/>
        </w:rPr>
        <w:outlineLvl w:val="0"/>
      </w:pPr>
      <w:r>
        <w:rPr>
          <w:rFonts w:ascii="Liberation Sans" w:hAnsi="Liberation Sans" w:eastAsia="Liberation Sans" w:cs="Liberation Sans"/>
          <w:b w:val="0"/>
          <w:sz w:val="24"/>
          <w:szCs w:val="24"/>
        </w:rPr>
        <w:t xml:space="preserve">Подтверждаю, что на дату подписания настоящей заявки ознакомлен(а)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Пакет  электронных документов,   представленный   претендентом в соответствии с перечнем, приведенным в информационном сообщении о проведении продажи, является неотъемлемой частью настоящей заявки.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Подпись претендента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(его полномочного представителя) ______________________________________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9"/>
        <w:ind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МП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8"/>
        <w:ind w:left="3545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sectPr>
      <w:footnotePr/>
      <w:endnotePr/>
      <w:type w:val="nextPage"/>
      <w:pgSz w:w="11906" w:h="16838" w:orient="portrait"/>
      <w:pgMar w:top="851" w:right="566" w:bottom="851" w:left="1133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enQuanYi Micro Hei">
    <w:panose1 w:val="02000603000000000000"/>
  </w:font>
  <w:font w:name="Courier New">
    <w:panose1 w:val="02070409020205020404"/>
  </w:font>
  <w:font w:name="Lohit Devanagari">
    <w:panose1 w:val="02000603000000000000"/>
  </w:font>
  <w:font w:name="Open Sans">
    <w:panose1 w:val="020B060603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1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1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0"/>
    <w:next w:val="830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1"/>
    <w:link w:val="682"/>
    <w:uiPriority w:val="99"/>
  </w:style>
  <w:style w:type="paragraph" w:styleId="684">
    <w:name w:val="Footer"/>
    <w:basedOn w:val="830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1"/>
    <w:link w:val="684"/>
    <w:uiPriority w:val="99"/>
  </w:style>
  <w:style w:type="character" w:styleId="686">
    <w:name w:val="Caption Char"/>
    <w:basedOn w:val="836"/>
    <w:link w:val="684"/>
    <w:uiPriority w:val="99"/>
  </w:style>
  <w:style w:type="table" w:styleId="687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6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1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31" w:default="1">
    <w:name w:val="Default Paragraph Font"/>
    <w:uiPriority w:val="1"/>
    <w:semiHidden/>
    <w:unhideWhenUsed/>
    <w:qFormat/>
  </w:style>
  <w:style w:type="character" w:styleId="832">
    <w:name w:val="Интернет-ссылка"/>
    <w:basedOn w:val="831"/>
    <w:uiPriority w:val="99"/>
    <w:rPr>
      <w:rFonts w:cs="Times New Roman"/>
      <w:color w:val="0000ff"/>
      <w:u w:val="single"/>
    </w:rPr>
  </w:style>
  <w:style w:type="paragraph" w:styleId="833">
    <w:name w:val="Заголовок"/>
    <w:basedOn w:val="830"/>
    <w:next w:val="834"/>
    <w:qFormat/>
    <w:pPr>
      <w:keepNext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834">
    <w:name w:val="Body Text"/>
    <w:basedOn w:val="830"/>
    <w:pPr>
      <w:spacing w:before="0" w:after="140" w:line="276" w:lineRule="auto"/>
    </w:pPr>
  </w:style>
  <w:style w:type="paragraph" w:styleId="835">
    <w:name w:val="List"/>
    <w:basedOn w:val="834"/>
    <w:rPr>
      <w:rFonts w:cs="Lohit Devanagari"/>
    </w:rPr>
  </w:style>
  <w:style w:type="paragraph" w:styleId="836">
    <w:name w:val="Caption"/>
    <w:basedOn w:val="830"/>
    <w:link w:val="686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837">
    <w:name w:val="Указатель"/>
    <w:basedOn w:val="830"/>
    <w:qFormat/>
    <w:pPr>
      <w:suppressLineNumbers/>
    </w:pPr>
    <w:rPr>
      <w:rFonts w:cs="Lohit Devanagari"/>
    </w:rPr>
  </w:style>
  <w:style w:type="paragraph" w:styleId="838" w:customStyle="1">
    <w:name w:val="ConsPlusNonformat"/>
    <w:qFormat/>
    <w:pPr>
      <w:jc w:val="left"/>
      <w:spacing w:before="0" w:after="0" w:line="240" w:lineRule="auto"/>
      <w:widowControl/>
    </w:pPr>
    <w:rPr>
      <w:rFonts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839" w:customStyle="1">
    <w:name w:val="ConsPlusNormal"/>
    <w:qFormat/>
    <w:pPr>
      <w:ind w:firstLine="720"/>
      <w:jc w:val="left"/>
      <w:spacing w:before="0" w:after="0" w:line="240" w:lineRule="auto"/>
      <w:widowControl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840" w:customStyle="1">
    <w:name w:val="TextBoldCenter"/>
    <w:basedOn w:val="830"/>
    <w:qFormat/>
    <w:pPr>
      <w:jc w:val="center"/>
      <w:spacing w:before="283" w:after="0" w:line="240" w:lineRule="auto"/>
    </w:pPr>
    <w:rPr>
      <w:rFonts w:ascii="Times New Roman" w:hAnsi="Times New Roman" w:eastAsia="Calibri" w:cs="Times New Roman"/>
      <w:b/>
      <w:bCs/>
      <w:sz w:val="26"/>
      <w:szCs w:val="26"/>
      <w:lang w:eastAsia="ru-RU"/>
    </w:rPr>
  </w:style>
  <w:style w:type="numbering" w:styleId="841" w:default="1">
    <w:name w:val="No List"/>
    <w:uiPriority w:val="99"/>
    <w:semiHidden/>
    <w:unhideWhenUsed/>
    <w:qFormat/>
  </w:style>
  <w:style w:type="table" w:styleId="842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43">
    <w:name w:val="Table Grid"/>
    <w:basedOn w:val="842"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yanao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Семяшкина Инга Ринатовна</dc:creator>
  <dc:description/>
  <dc:language>ru-RU</dc:language>
  <cp:lastModifiedBy>rtashirbaev</cp:lastModifiedBy>
  <cp:revision>14</cp:revision>
  <dcterms:created xsi:type="dcterms:W3CDTF">2019-02-19T06:55:00Z</dcterms:created>
  <dcterms:modified xsi:type="dcterms:W3CDTF">2026-10-05T04:40:32Z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