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5"/>
        <w:contextualSpacing w:val="0"/>
        <w:jc w:val="center"/>
        <w:spacing w:before="0" w:after="0" w:line="283" w:lineRule="atLeast"/>
        <w:rPr>
          <w:rFonts w:ascii="Liberation Sans" w:hAnsi="Liberation Sans" w:cs="Liberation Sans"/>
          <w:sz w:val="20"/>
          <w:szCs w:val="20"/>
          <w:highlight w:val="none"/>
        </w:rPr>
        <w:suppressLineNumbers w:val="0"/>
      </w:pPr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End w:id="0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</w:r>
      <w:bookmarkStart w:id="0" w:name="undefined"/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  <w:t xml:space="preserve">Договор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pStyle w:val="35"/>
        <w:contextualSpacing w:val="0"/>
        <w:jc w:val="center"/>
        <w:spacing w:before="0" w:after="0" w:line="283" w:lineRule="atLeast"/>
        <w:rPr>
          <w:rFonts w:ascii="Liberation Sans" w:hAnsi="Liberation Sans" w:cs="Liberation Sans"/>
          <w:sz w:val="20"/>
          <w:szCs w:val="40"/>
        </w:rPr>
        <w:suppressLineNumbers w:val="0"/>
      </w:pPr>
      <w:r>
        <w:rPr>
          <w:rFonts w:ascii="Liberation Sans" w:hAnsi="Liberation Sans" w:eastAsia="Liberation Sans" w:cs="Liberation Sans"/>
          <w:b/>
          <w:bCs/>
          <w:sz w:val="22"/>
          <w:szCs w:val="44"/>
          <w:lang w:val="ru-RU"/>
        </w:rPr>
        <w:t xml:space="preserve"> купли-продажи №___</w:t>
      </w:r>
      <w:bookmarkEnd w:id="0"/>
      <w:r>
        <w:rPr>
          <w:rFonts w:ascii="Liberation Sans" w:hAnsi="Liberation Sans" w:cs="Liberation Sans"/>
          <w:sz w:val="22"/>
          <w:szCs w:val="44"/>
        </w:rPr>
      </w:r>
      <w:r>
        <w:rPr>
          <w:rFonts w:ascii="Liberation Sans" w:hAnsi="Liberation Sans" w:cs="Liberation Sans"/>
          <w:sz w:val="22"/>
          <w:szCs w:val="44"/>
        </w:rPr>
      </w:r>
    </w:p>
    <w:tbl>
      <w:tblPr>
        <w:tblW w:w="5000" w:type="pct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050"/>
        <w:gridCol w:w="2950"/>
      </w:tblGrid>
      <w:tr>
        <w:tblPrEx/>
        <w:trPr/>
        <w:tc>
          <w:tcPr>
            <w:tcW w:w="2050" w:type="dxa"/>
            <w:vAlign w:val="top"/>
            <w:textDirection w:val="lrTb"/>
            <w:noWrap w:val="false"/>
          </w:tcPr>
          <w:p>
            <w:pPr>
              <w:pStyle w:val="1_658"/>
              <w:contextualSpacing w:val="0"/>
              <w:jc w:val="left"/>
              <w:keepNext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18"/>
              </w:rPr>
              <w:suppressLineNumbers w:val="0"/>
            </w:pP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г. Салехард</w:t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</w:p>
        </w:tc>
        <w:tc>
          <w:tcPr>
            <w:tcW w:w="2950" w:type="dxa"/>
            <w:vAlign w:val="top"/>
            <w:textDirection w:val="lrTb"/>
            <w:noWrap w:val="false"/>
          </w:tcPr>
          <w:p>
            <w:pPr>
              <w:pStyle w:val="1_658"/>
              <w:contextualSpacing w:val="0"/>
              <w:jc w:val="right"/>
              <w:keepNext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18"/>
              </w:rPr>
              <w:suppressLineNumbers w:val="0"/>
            </w:pPr>
            <w:r>
              <w:rPr>
                <w:rFonts w:ascii="Liberation Sans" w:hAnsi="Liberation Sans" w:eastAsia="Liberation Sans" w:cs="Liberation Sans"/>
                <w:sz w:val="22"/>
                <w:szCs w:val="20"/>
                <w:u w:val="single"/>
                <w:lang w:val="ru-RU" w:eastAsia="ru-RU" w:bidi="ru-RU"/>
              </w:rPr>
              <w:t xml:space="preserve">«    »</w:t>
            </w: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 ______</w:t>
            </w:r>
            <w:r>
              <w:rPr>
                <w:rFonts w:ascii="Liberation Sans" w:hAnsi="Liberation Sans" w:eastAsia="Liberation Sans" w:cs="Liberation Sans"/>
                <w:sz w:val="22"/>
                <w:szCs w:val="20"/>
                <w:lang w:val="ru-RU" w:eastAsia="ru-RU" w:bidi="ru-RU"/>
              </w:rPr>
              <w:t xml:space="preserve">______ 20___ г.</w:t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  <w:r>
              <w:rPr>
                <w:rFonts w:ascii="Liberation Sans" w:hAnsi="Liberation Sans" w:cs="Liberation Sans"/>
                <w:sz w:val="22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0"/>
          <w:szCs w:val="20"/>
          <w:highlight w:val="white"/>
          <w:lang w:eastAsia="ru-RU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Департамент иму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щественных отношений Ямало-Ненецкого автономного округа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(далее – департамент)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именуемый в дальнейшем «Продавец», в лице ___________________________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действующего на основании ___________________________________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, с одной стороны, 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и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______________________________________,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действующего на основании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_____________ именуемый в дальнейшем «Покупатель»,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с другой сто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роны, совместно именуемые «Стороны», заключили настоящий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lang w:eastAsia="ru-RU"/>
        </w:rPr>
        <w:t xml:space="preserve">Договор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lang w:eastAsia="ru-RU"/>
        </w:rPr>
        <w:t xml:space="preserve">купли-продажи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 (далее – Договор) о нижеследующем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: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1. Предмет договора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pStyle w:val="622"/>
        <w:numPr>
          <w:ilvl w:val="1"/>
          <w:numId w:val="1"/>
        </w:numPr>
        <w:ind w:left="0" w:right="0" w:firstLine="709"/>
        <w:jc w:val="both"/>
        <w:spacing w:before="0" w:after="0" w:line="240" w:lineRule="auto"/>
        <w:rPr>
          <w:rFonts w:ascii="Liberation Sans" w:hAnsi="Liberation Sans" w:cs="Liberation Sans"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 настоящему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Д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оговору Продавец обязуется передать, а Покупатель обязуется оплатить и принять в собственность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движимое имущество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:</w:t>
      </w:r>
      <w:r>
        <w:rPr>
          <w:rFonts w:ascii="Liberation Sans" w:hAnsi="Liberation Sans" w:eastAsia="Liberation Sans" w:cs="Liberation Sans"/>
          <w:b w:val="0"/>
          <w:sz w:val="22"/>
          <w:szCs w:val="22"/>
        </w:rPr>
        <w:t xml:space="preserve"> </w:t>
      </w:r>
      <w:r>
        <w:rPr>
          <w:rFonts w:ascii="Liberation Sans" w:hAnsi="Liberation Sans" w:eastAsia="Liberation Sans" w:cs="Liberation Sans"/>
          <w:b w:val="0"/>
          <w:bCs w:val="0"/>
          <w:sz w:val="22"/>
          <w:szCs w:val="22"/>
          <w:u w:val="none"/>
        </w:rPr>
        <w:t xml:space="preserve">________________________</w:t>
      </w:r>
      <w:r>
        <w:rPr>
          <w:rFonts w:ascii="Liberation Sans" w:hAnsi="Liberation Sans" w:eastAsia="Liberation Sans" w:cs="Liberation Sans"/>
          <w:b w:val="0"/>
          <w:bCs w:val="0"/>
          <w:color w:val="000000"/>
          <w:sz w:val="22"/>
          <w:szCs w:val="22"/>
          <w:highlight w:val="non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  <w:lang w:eastAsia="ru-RU"/>
        </w:rPr>
        <w:t xml:space="preserve">(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none"/>
          <w:lang w:eastAsia="ru-RU"/>
        </w:rPr>
        <w:t xml:space="preserve">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еестровый номер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_________________, лот №____, извещения №_______________________________от ______________) (далее – имущество) на условиях предусмотренных настоящим Договором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/>
          <w:sz w:val="22"/>
          <w:szCs w:val="22"/>
          <w:highlight w:val="whit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Реализация имущества произведена путём продажи на аукционе в электронной форме в порядке, установленном законодательством Российской Федерации о приватизации.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1.2. На момент заключения настоящего Договора имущество принадлежит на праве собственности Ямало-Ненецкому автономному округу и входит в состав его казны.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1.3. Продавец гарантирует, что на момент заключения настоящего Договора имущество не заложено, не арестовано, не обременено правами третьих лиц.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yellow"/>
          <w:lang w:eastAsia="ru-RU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2. Цена и порядок оплаты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2.1. Установленная по итогам продажи на аукционе цена продажи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движимого имущества составляет _________ (_______________) рублей ___ копеек с учетом НДС (22%)</w:t>
      </w:r>
      <w:r>
        <w:rPr>
          <w:rStyle w:val="1_660"/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footnoteReference w:id="2"/>
      </w:r>
      <w:r>
        <w:rPr>
          <w:rFonts w:ascii="Liberation Sans" w:hAnsi="Liberation Sans" w:eastAsia="Liberation Sans" w:cs="Liberation Sans"/>
          <w:sz w:val="22"/>
          <w:szCs w:val="22"/>
          <w:highlight w:val="none"/>
        </w:rPr>
        <w:t xml:space="preserve">, в размере __________(____________)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рублей ___ копеек</w:t>
      </w:r>
      <w:r>
        <w:rPr>
          <w:rFonts w:ascii="Liberation Sans" w:hAnsi="Liberation Sans" w:eastAsia="Liberation Sans" w:cs="Liberation Sans"/>
          <w:sz w:val="22"/>
          <w:szCs w:val="22"/>
          <w:highlight w:val="none"/>
        </w:rPr>
        <w:t xml:space="preserve">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2.2. С учётом ранее внесённого задатка в размере __________ (______________) рублей ___ копеек к перечислению следует __________(___________) рублей ___ копеек.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2.3. Оплата по Договору производится Покупателем в течение 5 (пяти) рабочих дней с даты заключения настоящего Договора.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lang w:eastAsia="ru-RU"/>
        </w:rPr>
        <w:t xml:space="preserve">2.4. Сумма в размере ________________ (__________________) рублей _____ копеек перечисляется по следующим реквизитам: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Номер казначейского счета 003100643000000019000, ИНН 8901017357, КПП 890101001, банк получателя ОКЦ № 1 Сибирского ГУ Банка России // УФК ПО </w:t>
        <w:br/>
        <w:t xml:space="preserve">ЯМАЛО-НЕНЕЦКОМУ АВТОНОМНОМУ ОКРУГУ, г. Салехард, единый казначейский счет 40102810945370000129, БИК банка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045004129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,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ОКТМО 71951000, </w:t>
        <w:br/>
        <w:t xml:space="preserve">КБК 87711413020020000410.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Получатель: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УФК по ЯНАО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(департамент имущественных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отношений ЯНАО л/с 04902002450)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none"/>
          <w:lang w:eastAsia="ru-RU"/>
        </w:rPr>
        <w:t xml:space="preserve">2.5.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В платёжном документе, оформляющем оплату, должны быть указаны сведения о Покупателе и имуществе, а также дата и номер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Днем оплаты считается день поступления суммы на расчетный счет получателя.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2.6. Надлежащим исполнением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обязательства Покупателя по оплате имущества является выполнение п. п. 2.3, 2.4 настоящего Договора, документальным подтверждением чего является выписка из лицевого счёта Продавца о поступлении денежных средств в оплату имущества.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b/>
          <w:bCs/>
          <w:iCs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</w:r>
      <w:r>
        <w:rPr>
          <w:rFonts w:ascii="Liberation Sans" w:hAnsi="Liberation Sans" w:cs="Liberation Sans"/>
          <w:b/>
          <w:bCs/>
          <w:iCs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bCs/>
          <w:iCs/>
          <w:color w:val="000000"/>
          <w:sz w:val="22"/>
          <w:szCs w:val="22"/>
          <w:highlight w:val="white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3. Обязательства сторон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pStyle w:val="618"/>
        <w:ind w:left="0" w:right="0"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3.1. Продавец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обязан 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передать Покупателю имущество не позднее 30 (тридцать) календарных дней с момента документального подтверждения исполнения Покупателем действий, предусмотренных п. п. 2.3, 2.4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Обязательство Продавца передать имущество считается исполненным после подписания Сторонами Акта приёма – передачи, являющегося неотъемлемой частью Договора (</w:t>
      </w:r>
      <w:r>
        <w:rPr>
          <w:rFonts w:ascii="Liberation Sans" w:hAnsi="Liberation Sans" w:eastAsia="Liberation Sans" w:cs="Liberation Sans"/>
          <w:bCs/>
          <w:iCs/>
          <w:strike w:val="0"/>
          <w:color w:val="000000" w:themeColor="text1"/>
          <w:sz w:val="22"/>
          <w:szCs w:val="22"/>
          <w:highlight w:val="white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риложение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к Договору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)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3.2. Покупатель обязан: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- оплатить имущество в порядке и в сроки, установленные настоящим Договором;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9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- обеспечить приёмку имущества в порядке и сроки, установленные п. 3.1 настоящего Договора;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ab/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3.3. Имущество передаётся по месту его фактического нахождения. Покупатель самостоятельно и за свой с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чёт осуществляет транспортировку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имущества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</w:p>
    <w:p>
      <w:pPr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none"/>
        </w:rPr>
      </w:pP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</w:p>
    <w:p>
      <w:pPr>
        <w:pStyle w:val="621"/>
        <w:jc w:val="center"/>
        <w:rPr>
          <w:rFonts w:ascii="Liberation Sans" w:hAnsi="Liberation Sans" w:cs="Liberation Sans"/>
          <w:color w:val="000000" w:themeColor="text1"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</w:rPr>
        <w:t xml:space="preserve">4. Передача и принятие имущества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 </w:t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.1. Покупатель обязан осмотреть имущество, проверить соответствие качества и количества имущества условиям настоящего Договора и принять имущество.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4.2. Принятие имущества Покупателем подтверждается подписанием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имущества.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4.3. Право собственности на имущество, а также риск случайной гибели или повреждения имущества переходит от Продавца к Покупателю с даты подписания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имущества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4.4. Продавец считается исполнившим свою обязанность по передаче имущества с даты подписания Сторонами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 товара.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sz w:val="18"/>
          <w:szCs w:val="18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5. Ответственность сторон</w:t>
      </w:r>
      <w:r>
        <w:rPr>
          <w:rFonts w:ascii="Liberation Sans" w:hAnsi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5.1.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 и условиями настоящего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5.2. В случае просрочки исполн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ения Покупателем обязательств, предусмотренных настоящим Договором, а также в иных случаях неисполнения или ненадлежащего исполнения Покупателем обязательств, предусмотренных настоящим Договором, Продавец вправе потребовать уплаты неустоек (пеней, штрафа).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5.3. За нарушение сроков</w:t>
      </w:r>
      <w:r>
        <w:rPr>
          <w:rFonts w:ascii="Liberation Sans" w:hAnsi="Liberation Sans" w:eastAsia="Liberation Sans" w:cs="Liberation Sans"/>
          <w:bCs/>
          <w:iCs/>
          <w:color w:val="000000"/>
          <w:sz w:val="22"/>
          <w:szCs w:val="22"/>
          <w:highlight w:val="white"/>
          <w:lang w:eastAsia="ru-RU"/>
        </w:rPr>
        <w:t xml:space="preserve"> внесения денежных средств, предусмотренных п. 2.3 настоящего Договора, Покупатель уплачивает пени в размере 1/300 действующей на дату уплаты пеней ключевой ставки Центрального банка Российской Федерации от цены продажи имущества, указанной в 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п. 2.1 настоящего Договора, за каждый день просрочки исполнения обязательства.</w:t>
      </w:r>
      <w:r>
        <w:rPr>
          <w:rFonts w:ascii="Liberation Sans" w:hAnsi="Liberation Sans" w:eastAsia="Liberation Sans" w:cs="Liberation Sans"/>
          <w:sz w:val="22"/>
          <w:szCs w:val="22"/>
          <w:highlight w:val="white"/>
        </w:rPr>
        <w:t xml:space="preserve"> 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Начисление пеней осуществляется со дня, следующего за установленным по Договору последним днем оплаты, по день фактической оплаты включительно.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ind w:firstLine="700"/>
        <w:jc w:val="both"/>
        <w:spacing w:before="0" w:after="0" w:line="240" w:lineRule="auto"/>
        <w:widowControl w:val="off"/>
        <w:rPr>
          <w:rFonts w:ascii="Liberation Sans" w:hAnsi="Liberation Sans" w:cs="Liberation Sans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white"/>
          <w:lang w:eastAsia="ru-RU"/>
        </w:rPr>
        <w:t xml:space="preserve">5.4.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В случае отказа Покупателя от оплаты имущества в установленные сроки Продавец вправе отказаться от исполнения договора и расторгнуть настоящий Договор в одностороннем порядке путем направления Покупателю соответствующего уведомления. Настоящи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й Договор считается расторгнутым с момента направления соответствующего уведомления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, задаток Покупателю не возвращается.</w:t>
      </w:r>
      <w:r>
        <w:rPr>
          <w:rFonts w:ascii="Liberation Sans" w:hAnsi="Liberation Sans" w:cs="Liberation Sans"/>
          <w:sz w:val="22"/>
          <w:szCs w:val="22"/>
          <w:highlight w:val="yellow"/>
        </w:rPr>
      </w:r>
      <w:r>
        <w:rPr>
          <w:rFonts w:ascii="Liberation Sans" w:hAnsi="Liberation Sans" w:cs="Liberation Sans"/>
          <w:sz w:val="22"/>
          <w:szCs w:val="22"/>
          <w:highlight w:val="yellow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bCs/>
          <w:iCs/>
          <w:color w:val="000000"/>
          <w:sz w:val="20"/>
          <w:szCs w:val="20"/>
          <w:highlight w:val="yellow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yellow"/>
          <w:lang w:eastAsia="ru-RU"/>
        </w:rPr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5.5. </w:t>
      </w:r>
      <w:r>
        <w:rPr>
          <w:rFonts w:ascii="Liberation Sans" w:hAnsi="Liberation Sans" w:eastAsia="Liberation Sans" w:cs="Liberation Sans"/>
          <w:color w:val="000000"/>
          <w:sz w:val="22"/>
          <w:szCs w:val="22"/>
          <w:highlight w:val="white"/>
          <w:lang w:eastAsia="ru-RU"/>
        </w:rPr>
        <w:t xml:space="preserve">В случае нарушения сроков приемки имущества, установленных в абз. 3 </w:t>
        <w:br/>
        <w:t xml:space="preserve">п. 3.2 Договора Покупатель уплачивает штраф в размере 500 (пятьсот) рублей 00 копеек за каждый день нарушения срока.</w:t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  <w:r>
        <w:rPr>
          <w:rFonts w:ascii="Liberation Sans" w:hAnsi="Liberation Sans" w:cs="Liberation Sans"/>
          <w:bCs/>
          <w:iCs/>
          <w:color w:val="000000"/>
          <w:sz w:val="22"/>
          <w:szCs w:val="22"/>
          <w:highlight w:val="yellow"/>
        </w:rPr>
      </w:r>
    </w:p>
    <w:p>
      <w:pPr>
        <w:ind w:left="0" w:right="0" w:firstLine="0"/>
        <w:jc w:val="both"/>
        <w:spacing w:before="0" w:after="0" w:line="288" w:lineRule="atLeast"/>
        <w:rPr>
          <w:rFonts w:ascii="Liberation Sans" w:hAnsi="Liberation Sans" w:cs="Liberation Sans"/>
          <w:sz w:val="18"/>
          <w:szCs w:val="1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621"/>
        <w:ind w:left="0" w:right="0" w:firstLine="709"/>
        <w:jc w:val="center"/>
        <w:rPr>
          <w:rFonts w:ascii="Liberation Sans" w:hAnsi="Liberation Sans" w:cs="Liberation Sans"/>
          <w:b/>
          <w:bCs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6. Обстоятельства непреодолимой силы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b/>
          <w:bCs/>
          <w:sz w:val="20"/>
          <w:szCs w:val="20"/>
          <w14:ligatures w14:val="none"/>
        </w:rPr>
      </w:r>
      <w:r>
        <w:rPr>
          <w:rFonts w:ascii="Liberation Sans" w:hAnsi="Liberation Sans" w:cs="Liberation Sans"/>
          <w:b/>
          <w:bCs/>
          <w:sz w:val="20"/>
          <w:szCs w:val="20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6.1. Если иное не предусмотрено законом или настоящим Договором, Сторона, не исполнившая или ненадлежащим образом исполнившая обязательство, освобождается от ответственности, если докажет, что надлежащее исполнение оказалось невозможным вследствие обстояте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льств непреодолимой силы, то есть чрезвычайных и непредотвратимых при данных условиях обстоятельств.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При наступлении обстоятельств непреодолимой силы Стороны обязаны незамедлительно уведомить о данном факте друг друга.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center"/>
        <w:rPr>
          <w:rFonts w:ascii="Liberation Sans" w:hAnsi="Liberation Sans" w:cs="Liberation Sans"/>
          <w:sz w:val="18"/>
          <w:szCs w:val="18"/>
          <w14:ligatures w14:val="none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7. Разрешение споров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0"/>
          <w:szCs w:val="20"/>
          <w14:ligatures w14:val="none"/>
        </w:rPr>
      </w:r>
      <w:r>
        <w:rPr>
          <w:rFonts w:ascii="Liberation Sans" w:hAnsi="Liberation Sans" w:cs="Liberation Sans"/>
          <w:sz w:val="20"/>
          <w:szCs w:val="20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 Досудебный (претензионный) порядок разрешения споров.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7.1.1. До предъявления иска, вытекающего из Договора, Сторона, которая считает, что ее права нарушены, обязана направить другой Стороне претензию в электронном виде на электронную почту. Претензия должна содержать требования и их обоснование с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указанием нарушенных условий Договора или норм законодательства. К претензии необходимо приложить копии документов, подтверждающих изложенные в ней обстоятельства.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7.1.2. Сторона, получившая претензию, обязана рассмотреть ее и направить письменный мотивированный ответ в течение 3 (три) рабочих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дней с момента получения претензии.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7.1.3. В случае неполучения ответа в указанный срок либо несогласия с ним Сторона, направившая претензию, вправе передать спор на рассмотрение суда.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7.2. Все споры рассматриваются судом по мету нахождения продавца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.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21"/>
        <w:ind w:left="0" w:right="0" w:firstLine="709"/>
        <w:jc w:val="both"/>
        <w:rPr>
          <w:rFonts w:ascii="Liberation Sans" w:hAnsi="Liberation Sans" w:cs="Liberation Sans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 </w:t>
      </w:r>
      <w:r>
        <w:rPr>
          <w:rFonts w:ascii="Liberation Sans" w:hAnsi="Liberation Sans" w:cs="Liberation Sans"/>
          <w:sz w:val="22"/>
          <w:szCs w:val="22"/>
          <w14:ligatures w14:val="none"/>
        </w:rPr>
      </w:r>
      <w:r>
        <w:rPr>
          <w:rFonts w:ascii="Liberation Sans" w:hAnsi="Liberation Sans" w:cs="Liberation Sans"/>
          <w:sz w:val="22"/>
          <w:szCs w:val="22"/>
          <w14:ligatures w14:val="none"/>
        </w:rPr>
      </w:r>
    </w:p>
    <w:p>
      <w:pPr>
        <w:pStyle w:val="618"/>
        <w:ind w:firstLine="708"/>
        <w:jc w:val="center"/>
        <w:spacing w:before="0" w:after="0" w:line="240" w:lineRule="auto"/>
        <w:rPr>
          <w:rFonts w:ascii="Liberation Sans" w:hAnsi="Liberation Sans" w:cs="Liberation Sans"/>
          <w:sz w:val="18"/>
          <w:szCs w:val="18"/>
          <w:highlight w:val="none"/>
        </w:rPr>
      </w:pPr>
      <w:r>
        <w:rPr>
          <w:rFonts w:ascii="Liberation Sans" w:hAnsi="Liberation Sans" w:eastAsia="Liberation Sans" w:cs="Liberation Sans"/>
          <w:b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8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. Заключительные положения</w:t>
      </w:r>
      <w:r>
        <w:rPr>
          <w:rFonts w:ascii="Liberation Sans" w:hAnsi="Liberation Sans" w:cs="Liberation Sans"/>
          <w:sz w:val="20"/>
          <w:szCs w:val="20"/>
          <w:highlight w:val="none"/>
        </w:rPr>
      </w:r>
      <w:r>
        <w:rPr>
          <w:rFonts w:ascii="Liberation Sans" w:hAnsi="Liberation Sans" w:cs="Liberation Sans"/>
          <w:sz w:val="20"/>
          <w:szCs w:val="20"/>
          <w:highlight w:val="non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none"/>
          <w:lang w:eastAsia="ru-RU"/>
        </w:rPr>
        <w:t xml:space="preserve">8</w:t>
      </w: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.1. Настоящий Договор вступает в силу с даты его подписания Сторонами и прекращает своё действие: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- исполнением Сторонами своих обязательств по настоящему Договору;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618"/>
        <w:ind w:firstLine="708"/>
        <w:jc w:val="both"/>
        <w:spacing w:before="0" w:after="0" w:line="240" w:lineRule="auto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Cs/>
          <w:iCs/>
          <w:color w:val="000000" w:themeColor="text1"/>
          <w:sz w:val="22"/>
          <w:szCs w:val="22"/>
          <w:highlight w:val="white"/>
          <w:lang w:eastAsia="ru-RU"/>
        </w:rPr>
        <w:t xml:space="preserve">- в предусмотренных законодательством Российской Федерации случаях.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</w:rPr>
      </w:r>
    </w:p>
    <w:p>
      <w:pPr>
        <w:pStyle w:val="621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:highlight w:val="white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  <w:lang w:eastAsia="ru-RU"/>
        </w:rPr>
        <w:t xml:space="preserve">  8.2.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Любые приложения, изменения и дополнения к настоящему Договору действительны и являются неотъемлемой частью настоящего Договора при условии, если они совершены в письменной форме, подписаны надлежащим образом уполномоченными представителями Сторон собствен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white"/>
          <w:lang w:eastAsia="ru-RU"/>
        </w:rPr>
        <w:t xml:space="preserve">норучно либо с использованием электронной подписи.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white"/>
          <w14:ligatures w14:val="none"/>
        </w:rPr>
      </w:r>
    </w:p>
    <w:p>
      <w:pPr>
        <w:pStyle w:val="621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8.4. Договор составлен в двух экземплярах, имеющих равную юридическую силу, по одному для каждой из Сторон.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8.5. Неотъемлемой частью настоящего Договора являются следующие Приложения: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pStyle w:val="621"/>
        <w:ind w:left="0" w:right="0" w:firstLine="567"/>
        <w:jc w:val="both"/>
        <w:rPr>
          <w:rFonts w:ascii="Liberation Sans" w:hAnsi="Liberation Sans" w:cs="Liberation Sans"/>
          <w:color w:val="000000" w:themeColor="text1"/>
          <w:sz w:val="20"/>
          <w:szCs w:val="20"/>
          <w14:ligatures w14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8.5.1.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Акт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приема-передачи.</w:t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14:ligatures w14:val="none"/>
        </w:rPr>
      </w:r>
    </w:p>
    <w:p>
      <w:pPr>
        <w:ind w:firstLine="708"/>
        <w:jc w:val="both"/>
        <w:spacing w:before="0" w:after="0" w:line="240" w:lineRule="auto"/>
        <w:rPr>
          <w:rFonts w:ascii="Liberation Sans" w:hAnsi="Liberation Sans" w:cs="Liberation Sans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pStyle w:val="618"/>
        <w:jc w:val="center"/>
        <w:spacing w:before="0" w:after="0" w:line="240" w:lineRule="auto"/>
        <w:rPr>
          <w:rFonts w:ascii="Liberation Sans" w:hAnsi="Liberation Sans" w:cs="Liberation Sans"/>
          <w:b/>
          <w:color w:val="000000"/>
          <w:sz w:val="20"/>
          <w:szCs w:val="20"/>
          <w:highlight w:val="white"/>
        </w:rPr>
      </w:pP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none"/>
          <w:lang w:eastAsia="ru-RU"/>
        </w:rPr>
        <w:t xml:space="preserve">9</w:t>
      </w:r>
      <w:r>
        <w:rPr>
          <w:rFonts w:ascii="Liberation Sans" w:hAnsi="Liberation Sans" w:eastAsia="Liberation Sans" w:cs="Liberation Sans"/>
          <w:b/>
          <w:bCs/>
          <w:iCs/>
          <w:color w:val="000000"/>
          <w:sz w:val="22"/>
          <w:szCs w:val="22"/>
          <w:highlight w:val="white"/>
          <w:lang w:eastAsia="ru-RU"/>
        </w:rPr>
        <w:t xml:space="preserve">. Адреса и реквизиты сторон</w:t>
      </w:r>
      <w:r>
        <w:rPr>
          <w:rFonts w:ascii="Liberation Sans" w:hAnsi="Liberation Sans" w:cs="Liberation Sans"/>
          <w:b/>
          <w:color w:val="000000"/>
          <w:sz w:val="22"/>
          <w:szCs w:val="22"/>
          <w:highlight w:val="white"/>
        </w:rPr>
      </w:r>
      <w:r>
        <w:rPr>
          <w:rFonts w:ascii="Liberation Sans" w:hAnsi="Liberation Sans" w:cs="Liberation Sans"/>
          <w:b/>
          <w:color w:val="000000"/>
          <w:sz w:val="22"/>
          <w:szCs w:val="22"/>
          <w:highlight w:val="white"/>
        </w:rPr>
      </w:r>
    </w:p>
    <w:tbl>
      <w:tblPr>
        <w:tblStyle w:val="49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>
        <w:tblPrEx/>
        <w:trPr>
          <w:trHeight w:val="54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pStyle w:val="618"/>
              <w:ind w:firstLine="709"/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 xml:space="preserve">Продавец: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sz w:val="22"/>
                <w:szCs w:val="22"/>
                <w:lang w:eastAsia="ru-RU"/>
              </w:rPr>
              <w:t xml:space="preserve">Покупатель: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43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83" w:lineRule="atLeast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Департамент имущественных отношений Ямало-Ненецкого автономного округа юридический адрес (место нахождения): 629008, Ямало-Ненецкий автономный округ, г. Салехард, ул. Республики, д. 73.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ИНН/КПП 8901017357/890101001, </w:t>
            </w: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ОКПО 78192874, ОГРН 1058900022675, </w:t>
              <w:br/>
              <w:t xml:space="preserve">номер казначейского счета 03221643719000009000,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  <w:highlight w:val="none"/>
                <w:lang w:val="ru-RU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единый казначейский счет 40102810145370000008, банк получателя ОКЦ № 10 УГУ Банка России, БИК 007182108,</w:t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  <w:lang w:val="ru-RU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  <w:lang w:val="ru-RU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  <w:lang w:val="ru-RU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highlight w:val="none"/>
                <w:lang w:val="ru-RU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ru-RU"/>
              </w:rPr>
              <w:t xml:space="preserve">тел.:+7 (34922) 6-70-82, 6-70-83,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left"/>
              <w:spacing w:before="0" w:after="0" w:line="283" w:lineRule="atLeast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lang w:val="en-US"/>
              </w:rPr>
              <w:t xml:space="preserve">e-mail: dio@yanao.ru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jc w:val="left"/>
              <w:spacing w:before="0" w:after="0" w:line="240" w:lineRule="auto"/>
              <w:rPr>
                <w:rFonts w:ascii="Liberation Sans" w:hAnsi="Liberation Sans" w:cs="Liberation Sans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cs="Liberation Sans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sz w:val="22"/>
                <w:szCs w:val="22"/>
                <w:highlight w:val="none"/>
              </w:rPr>
            </w:r>
          </w:p>
          <w:p>
            <w:pPr>
              <w:jc w:val="left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highlight w:val="none"/>
                <w:shd w:val="clear" w:color="auto" w:fill="ffffff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textDirection w:val="lrTb"/>
            <w:noWrap w:val="false"/>
          </w:tcPr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(Наименование/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  <w:br/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(адрес)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(паспортные данные, ОГРН)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t xml:space="preserve">(ИНН,КПП)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</w:rPr>
              <w:br/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(телефон. адрес электронной почты)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 w:line="180" w:lineRule="atLeast"/>
              <w:rPr>
                <w:rFonts w:ascii="Liberation Sans" w:hAnsi="Liberation Sans" w:cs="Liberation Sans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__________________________________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</w:tr>
      <w:tr>
        <w:tblPrEx/>
        <w:trPr>
          <w:trHeight w:val="243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vMerge w:val="restart"/>
            <w:textDirection w:val="lrTb"/>
            <w:noWrap w:val="false"/>
          </w:tcPr>
          <w:p>
            <w:pPr>
              <w:pStyle w:val="618"/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ab/>
              <w:tab/>
              <w:t xml:space="preserve">                                     ____________      ___________________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(подпись)                         (Ф.И.О.)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«___»______________20___г.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27" w:type="dxa"/>
            <w:vMerge w:val="restart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      _____________        _______________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    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    </w:t>
            </w: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  <w:t xml:space="preserve">(подпись)                           (Ф.И.О.)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  <w:p>
            <w:pPr>
              <w:jc w:val="both"/>
              <w:spacing w:before="0" w:after="0" w:line="240" w:lineRule="auto"/>
              <w:rPr>
                <w:rFonts w:ascii="Liberation Sans" w:hAnsi="Liberation Sans" w:cs="Liberation Sans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ans" w:hAnsi="Liberation Sans" w:eastAsia="Liberation Sans" w:cs="Liberation Sans"/>
                <w:bCs/>
                <w:iCs/>
                <w:color w:val="000000"/>
                <w:sz w:val="22"/>
                <w:szCs w:val="22"/>
                <w:highlight w:val="none"/>
                <w:lang w:eastAsia="ru-RU"/>
              </w:rPr>
              <w:t xml:space="preserve">«___»______________20___г.</w:t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  <w:r>
              <w:rPr>
                <w:rFonts w:ascii="Liberation Sans" w:hAnsi="Liberation Sans" w:cs="Liberation Sans"/>
                <w:color w:val="000000"/>
                <w:sz w:val="22"/>
                <w:szCs w:val="22"/>
                <w:highlight w:val="none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sectPr>
      <w:footnotePr/>
      <w:endnotePr/>
      <w:type w:val="nextPage"/>
      <w:pgSz w:w="11906" w:h="16838" w:orient="portrait"/>
      <w:pgMar w:top="567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  <w:footnote w:id="2">
    <w:p>
      <w:pPr>
        <w:pStyle w:val="176"/>
        <w:jc w:val="both"/>
        <w:rPr>
          <w:rFonts w:ascii="PT Astra Serif" w:hAnsi="PT Astra Serif" w:cs="Times New Roman"/>
          <w:sz w:val="18"/>
          <w:szCs w:val="18"/>
        </w:rPr>
      </w:pPr>
      <w:r>
        <w:rPr>
          <w:rStyle w:val="1_659"/>
        </w:rPr>
        <w:footnoteRef/>
      </w:r>
      <w:r>
        <w:t xml:space="preserve"> </w:t>
      </w:r>
      <w:r>
        <w:rPr>
          <w:rFonts w:ascii="PT Astra Serif" w:hAnsi="PT Astra Serif" w:cs="Times New Roman"/>
          <w:sz w:val="18"/>
          <w:szCs w:val="18"/>
        </w:rPr>
        <w:t xml:space="preserve">НДС (22%) Покупателем (юридическим лицом, индивидуальным предпринимателем) перечисляется в налоговый орган по месту регистрации плательщика в Федеральный бюджет в качестве налогового агента (ст. 161 Налогового кодекса РФ).</w:t>
      </w:r>
      <w:r>
        <w:rPr>
          <w:rFonts w:ascii="PT Astra Serif" w:hAnsi="PT Astra Serif" w:cs="Times New Roman"/>
          <w:sz w:val="18"/>
          <w:szCs w:val="18"/>
        </w:rPr>
      </w:r>
      <w:r>
        <w:rPr>
          <w:rFonts w:ascii="PT Astra Serif" w:hAnsi="PT Astra Serif" w:cs="Times New Roman"/>
          <w:sz w:val="18"/>
          <w:szCs w:val="18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  <w:style w:type="character" w:styleId="1_659" w:customStyle="1">
    <w:name w:val="Символ сноски"/>
    <w:qFormat/>
  </w:style>
  <w:style w:type="paragraph" w:styleId="1_658" w:customStyle="1">
    <w:name w:val="Normal unindented,Обычный Без отступа"/>
    <w:next w:val="948"/>
    <w:link w:val="935"/>
    <w:pPr>
      <w:contextualSpacing w:val="0"/>
      <w:ind w:left="0" w:right="0" w:firstLine="0"/>
      <w:jc w:val="both"/>
      <w:keepLines w:val="0"/>
      <w:keepNext w:val="0"/>
      <w:pageBreakBefore w:val="0"/>
      <w:spacing w:before="120" w:beforeAutospacing="0" w:after="120" w:afterAutospacing="0" w:line="27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1_660" w:customStyle="1">
    <w:name w:val="Привязка сноски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rtashirbaev</cp:lastModifiedBy>
  <cp:revision>1</cp:revision>
  <dcterms:modified xsi:type="dcterms:W3CDTF">2026-09-22T09:14:22Z</dcterms:modified>
</cp:coreProperties>
</file>