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 w:left="5103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Приложение 1</w:t>
      </w:r>
    </w:p>
    <w:p>
      <w:pPr>
        <w:pStyle w:val="Normal"/>
        <w:ind w:hanging="0" w:left="5103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к извещению о проведении аукциона</w:t>
      </w:r>
    </w:p>
    <w:p>
      <w:pPr>
        <w:pStyle w:val="Normal"/>
        <w:ind w:hanging="0" w:left="5103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 электронной форме на право заключения договора о комплексном развитии   территории жилой застройки</w:t>
      </w:r>
    </w:p>
    <w:p>
      <w:pPr>
        <w:pStyle w:val="Normal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</w:r>
    </w:p>
    <w:p>
      <w:pPr>
        <w:pStyle w:val="Normal"/>
        <w:jc w:val="center"/>
        <w:rPr>
          <w:rFonts w:ascii="PT Astra Serif" w:hAnsi="PT Astra Serif"/>
          <w:b/>
          <w:i/>
          <w:i/>
          <w:sz w:val="24"/>
          <w:szCs w:val="24"/>
        </w:rPr>
      </w:pPr>
      <w:r>
        <w:rPr>
          <w:rFonts w:ascii="PT Astra Serif" w:hAnsi="PT Astra Serif"/>
          <w:b/>
          <w:i/>
          <w:sz w:val="24"/>
          <w:szCs w:val="24"/>
        </w:rPr>
        <w:t>Форма заявки</w:t>
      </w:r>
    </w:p>
    <w:p>
      <w:pPr>
        <w:pStyle w:val="Normal"/>
        <w:ind w:firstLine="482" w:left="737"/>
        <w:jc w:val="right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</w:r>
    </w:p>
    <w:p>
      <w:pPr>
        <w:pStyle w:val="Normal"/>
        <w:ind w:hanging="0" w:left="5103"/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В Комитет по управлению муниципальным имуществом Администрации города Шадринска</w:t>
      </w:r>
    </w:p>
    <w:p>
      <w:pPr>
        <w:pStyle w:val="Normal"/>
        <w:ind w:hanging="0" w:left="6521"/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</w:r>
    </w:p>
    <w:p>
      <w:pPr>
        <w:pStyle w:val="Normal"/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</w:r>
    </w:p>
    <w:p>
      <w:pPr>
        <w:pStyle w:val="Normal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ЗАЯВКА НА УЧАСТИЕ В АУКЦИОНЕ </w:t>
      </w:r>
    </w:p>
    <w:p>
      <w:pPr>
        <w:pStyle w:val="Normal"/>
        <w:shd w:val="clear" w:color="auto" w:fill="FFFFFF"/>
        <w:tabs>
          <w:tab w:val="clear" w:pos="708"/>
          <w:tab w:val="left" w:pos="9360" w:leader="none"/>
        </w:tabs>
        <w:spacing w:lineRule="exact" w:line="240"/>
        <w:jc w:val="center"/>
        <w:rPr>
          <w:rFonts w:ascii="PT Astra Serif" w:hAnsi="PT Astra Serif"/>
          <w:sz w:val="24"/>
          <w:szCs w:val="24"/>
        </w:rPr>
      </w:pPr>
      <w:r>
        <w:rPr>
          <w:rFonts w:cs="PT Astra Serif" w:ascii="PT Astra Serif" w:hAnsi="PT Astra Serif"/>
          <w:bCs/>
          <w:sz w:val="24"/>
          <w:szCs w:val="24"/>
        </w:rPr>
        <w:t>на право заключения договора о комплексном развитии  территории жилой застройки, расположенной в районе  ул. Кондюрина,35 в городе Шадринске</w:t>
      </w:r>
    </w:p>
    <w:p>
      <w:pPr>
        <w:pStyle w:val="Normal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 </w:t>
      </w:r>
      <w:r>
        <w:rPr>
          <w:rFonts w:ascii="PT Astra Serif" w:hAnsi="PT Astra Serif"/>
          <w:b/>
          <w:sz w:val="24"/>
          <w:szCs w:val="24"/>
        </w:rPr>
        <w:t>«__» _______ 20__ года</w:t>
      </w:r>
    </w:p>
    <w:p>
      <w:pPr>
        <w:pStyle w:val="Normal"/>
        <w:spacing w:before="0" w:after="0"/>
        <w:contextualSpacing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</w:r>
    </w:p>
    <w:p>
      <w:pPr>
        <w:pStyle w:val="Normal"/>
        <w:spacing w:before="0" w:after="0"/>
        <w:contextualSpacing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__________________________________________________________________________</w:t>
      </w:r>
    </w:p>
    <w:p>
      <w:pPr>
        <w:pStyle w:val="Normal"/>
        <w:spacing w:before="0" w:after="0"/>
        <w:contextualSpacing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i/>
          <w:sz w:val="24"/>
          <w:szCs w:val="24"/>
        </w:rPr>
        <w:t xml:space="preserve">Заявитель: полное  наименование юридического лица, или Ф.И.О. индивидуального предпринимателя </w:t>
      </w:r>
      <w:r>
        <w:rPr>
          <w:rFonts w:ascii="PT Astra Serif" w:hAnsi="PT Astra Serif"/>
          <w:sz w:val="24"/>
          <w:szCs w:val="24"/>
        </w:rPr>
        <w:t>__________________________________________________________________________</w:t>
      </w:r>
    </w:p>
    <w:p>
      <w:pPr>
        <w:pStyle w:val="Normal"/>
        <w:spacing w:before="0" w:after="0"/>
        <w:contextualSpacing/>
        <w:jc w:val="center"/>
        <w:rPr>
          <w:rFonts w:ascii="PT Astra Serif" w:hAnsi="PT Astra Serif"/>
          <w:i/>
          <w:i/>
          <w:sz w:val="24"/>
          <w:szCs w:val="24"/>
        </w:rPr>
      </w:pPr>
      <w:r>
        <w:rPr>
          <w:rFonts w:ascii="PT Astra Serif" w:hAnsi="PT Astra Serif"/>
          <w:i/>
          <w:sz w:val="24"/>
          <w:szCs w:val="24"/>
        </w:rPr>
        <w:t xml:space="preserve">в лице (фамилия, имя, отчество), действующего на основании </w:t>
      </w:r>
    </w:p>
    <w:p>
      <w:pPr>
        <w:pStyle w:val="Normal"/>
        <w:spacing w:before="0" w:after="0"/>
        <w:contextualSpacing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__________________________________________________________________________</w:t>
      </w:r>
    </w:p>
    <w:p>
      <w:pPr>
        <w:pStyle w:val="Normal"/>
        <w:spacing w:before="0" w:after="0"/>
        <w:contextualSpacing/>
        <w:jc w:val="center"/>
        <w:rPr>
          <w:rFonts w:ascii="PT Astra Serif" w:hAnsi="PT Astra Serif"/>
          <w:i/>
          <w:i/>
          <w:sz w:val="24"/>
          <w:szCs w:val="24"/>
        </w:rPr>
      </w:pPr>
      <w:r>
        <w:rPr>
          <w:rFonts w:ascii="PT Astra Serif" w:hAnsi="PT Astra Serif"/>
          <w:i/>
          <w:sz w:val="24"/>
          <w:szCs w:val="24"/>
        </w:rPr>
        <w:t>(документ, удостоверяющий личность и полномочия заявителя, реквизиты доверенности)</w:t>
      </w:r>
    </w:p>
    <w:p>
      <w:pPr>
        <w:pStyle w:val="ConsPlusNonformat"/>
        <w:spacing w:before="0" w:after="0"/>
        <w:contextualSpacing/>
        <w:rPr>
          <w:rFonts w:ascii="PT Astra Serif" w:hAnsi="PT Astra Serif" w:cs="Times New Roman"/>
          <w:sz w:val="24"/>
          <w:szCs w:val="24"/>
        </w:rPr>
      </w:pPr>
      <w:r>
        <w:rPr>
          <w:rFonts w:cs="Times New Roman" w:ascii="PT Astra Serif" w:hAnsi="PT Astra Serif"/>
          <w:sz w:val="24"/>
          <w:szCs w:val="24"/>
        </w:rPr>
        <w:t>ОГРН __________________ ОГРНИП ____________________ ИНН _______________,</w:t>
      </w:r>
    </w:p>
    <w:p>
      <w:pPr>
        <w:pStyle w:val="ConsPlusNonformat"/>
        <w:spacing w:before="0" w:after="0"/>
        <w:contextualSpacing/>
        <w:rPr>
          <w:rFonts w:ascii="PT Astra Serif" w:hAnsi="PT Astra Serif" w:cs="Times New Roman"/>
          <w:i/>
          <w:i/>
        </w:rPr>
      </w:pPr>
      <w:r>
        <w:rPr>
          <w:rFonts w:cs="Times New Roman" w:ascii="PT Astra Serif" w:hAnsi="PT Astra Serif"/>
          <w:i/>
          <w:sz w:val="24"/>
          <w:szCs w:val="24"/>
        </w:rPr>
        <w:t xml:space="preserve">               </w:t>
      </w:r>
      <w:r>
        <w:rPr>
          <w:rFonts w:cs="Times New Roman" w:ascii="PT Astra Serif" w:hAnsi="PT Astra Serif"/>
          <w:i/>
        </w:rPr>
        <w:t>(указывается                                   (указывается индивидуальным</w:t>
      </w:r>
    </w:p>
    <w:p>
      <w:pPr>
        <w:pStyle w:val="ConsPlusNonformat"/>
        <w:spacing w:before="0" w:after="0"/>
        <w:contextualSpacing/>
        <w:rPr>
          <w:rFonts w:ascii="PT Astra Serif" w:hAnsi="PT Astra Serif" w:cs="Times New Roman"/>
          <w:i/>
          <w:i/>
        </w:rPr>
      </w:pPr>
      <w:r>
        <w:rPr>
          <w:rFonts w:cs="Times New Roman" w:ascii="PT Astra Serif" w:hAnsi="PT Astra Serif"/>
          <w:i/>
        </w:rPr>
        <w:t xml:space="preserve">           </w:t>
      </w:r>
      <w:r>
        <w:rPr>
          <w:rFonts w:cs="Times New Roman" w:ascii="PT Astra Serif" w:hAnsi="PT Astra Serif"/>
          <w:i/>
        </w:rPr>
        <w:t>юридическим лицом)                                      предпринимателем)</w:t>
      </w:r>
    </w:p>
    <w:p>
      <w:pPr>
        <w:pStyle w:val="1"/>
        <w:spacing w:lineRule="auto" w:line="259"/>
        <w:ind w:hanging="0" w:left="0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ознакомившись с условиями аукциона, опубликованными на официальном сайте Российской Федерации для размещения информации о проведении торгов </w:t>
      </w:r>
      <w:hyperlink r:id="rId2">
        <w:r>
          <w:rPr>
            <w:rStyle w:val="ListLabel1"/>
            <w:rFonts w:ascii="PT Astra Serif" w:hAnsi="PT Astra Serif"/>
            <w:sz w:val="24"/>
            <w:szCs w:val="24"/>
          </w:rPr>
          <w:t>www.torgi.gov.ru</w:t>
        </w:r>
      </w:hyperlink>
      <w:r>
        <w:rPr>
          <w:rFonts w:ascii="PT Astra Serif" w:hAnsi="PT Astra Serif"/>
          <w:sz w:val="24"/>
          <w:szCs w:val="24"/>
        </w:rPr>
        <w:t>, сведениями об обременениях и ограничениях использования  территории жилой застройки и объектов недвижимости, которые на ней расположены, а также иными документами, имеющими значение для заключения договора о комплексном развитии территории жилой застройки и его исполнения, а также с проектом договора о комплексном развитии территории жилой застройки, заключаемого по результатам аукциона, настоящим подтверждая отсутствие претензий к состоянию территории жилой застройки по результатам произведенного осмотра на местности, заявляет о своем намерении участвовать в аукционе на право заключения договора о комплексном развитии территории жилой застройки</w:t>
      </w:r>
      <w:r>
        <w:rPr>
          <w:rStyle w:val="FontStyle19"/>
          <w:sz w:val="24"/>
          <w:szCs w:val="24"/>
        </w:rPr>
        <w:t xml:space="preserve"> общей площадью </w:t>
      </w:r>
      <w:r>
        <w:rPr>
          <w:rStyle w:val="FontStyle19"/>
          <w:sz w:val="24"/>
          <w:szCs w:val="24"/>
        </w:rPr>
        <w:t>4645</w:t>
      </w:r>
      <w:r>
        <w:rPr>
          <w:rStyle w:val="FontStyle19"/>
          <w:sz w:val="24"/>
          <w:szCs w:val="24"/>
        </w:rPr>
        <w:t xml:space="preserve"> кв.метров, расположенной в районе ул.Кондюрина,35 в городе Шадринске</w:t>
      </w:r>
      <w:r>
        <w:rPr>
          <w:rFonts w:cs="PT Astra Serif" w:ascii="PT Astra Serif" w:hAnsi="PT Astra Serif"/>
          <w:bCs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>(далее – Территория).</w:t>
      </w:r>
    </w:p>
    <w:p>
      <w:pPr>
        <w:pStyle w:val="1"/>
        <w:spacing w:lineRule="auto" w:line="240"/>
        <w:ind w:firstLine="709" w:left="0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Содержание ст. 66, 68, 69 Градостроительного Кодекса Российской Федерации, постановления Правительства Российской Федерации от 04.05.2021 г. № 701 «Об утверждении правил проведения торгов на право заключения договора о комплексном развитии территории, правил определения начальной цены торгов на право заключения договора о комплексном развитии территории при принятии решения о комплексном развитии территории Правительством Российской Федерации и правил заключения договора о комплексном развитии территории посредством проведения торгов в электронной форме» заявителю известно.</w:t>
        <w:tab/>
      </w:r>
    </w:p>
    <w:p>
      <w:pPr>
        <w:pStyle w:val="Normal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Принимаю на себя обязательство: </w:t>
      </w:r>
    </w:p>
    <w:p>
      <w:pPr>
        <w:pStyle w:val="Normal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1) соблюдать порядок проведения торгов, предусмотренный ч. 2 </w:t>
      </w:r>
      <w:hyperlink r:id="rId3">
        <w:r>
          <w:rPr>
            <w:rStyle w:val="ListLabel1"/>
            <w:rFonts w:ascii="PT Astra Serif" w:hAnsi="PT Astra Serif"/>
            <w:sz w:val="24"/>
            <w:szCs w:val="24"/>
          </w:rPr>
          <w:t xml:space="preserve">ст. </w:t>
        </w:r>
      </w:hyperlink>
      <w:r>
        <w:rPr>
          <w:rFonts w:ascii="PT Astra Serif" w:hAnsi="PT Astra Serif"/>
          <w:sz w:val="24"/>
          <w:szCs w:val="24"/>
        </w:rPr>
        <w:t xml:space="preserve">69 Градостроительного кодекса Российской Федерации, постановлением Правительства Российской Федерации от 04.05.2021 г. № 701 «Об утверждении правил проведения торгов на право заключения договора о комплексном развитии территории, правил определения начальной цены торгов на право заключения договора о комплексном развитии территории при принятии решения о комплексном развитии территории Правительством Российской Федерации и правил заключения договора о комплексном развитии территории посредством проведения торгов в электронной форме» и условиям извещения о проведении аукциона на право заключения договора о комплексном развитии территории жилой застройки, опубликованного на официальном сайте Российской Федерации </w:t>
      </w:r>
      <w:hyperlink r:id="rId4">
        <w:r>
          <w:rPr>
            <w:rStyle w:val="ListLabel1"/>
            <w:rFonts w:ascii="PT Astra Serif" w:hAnsi="PT Astra Serif"/>
            <w:sz w:val="24"/>
            <w:szCs w:val="24"/>
          </w:rPr>
          <w:t>www.torgi.gov.ru</w:t>
        </w:r>
      </w:hyperlink>
      <w:r>
        <w:rPr>
          <w:rFonts w:ascii="PT Astra Serif" w:hAnsi="PT Astra Serif"/>
          <w:sz w:val="24"/>
          <w:szCs w:val="24"/>
        </w:rPr>
        <w:t xml:space="preserve">, официальном сайте организатора аукциона </w:t>
      </w:r>
      <w:hyperlink r:id="rId5">
        <w:r>
          <w:rPr>
            <w:rStyle w:val="ListLabel2"/>
            <w:rFonts w:ascii="PT Astra Serif" w:hAnsi="PT Astra Serif"/>
            <w:sz w:val="24"/>
            <w:szCs w:val="24"/>
            <w:lang w:val="en-US"/>
          </w:rPr>
          <w:t>kumi</w:t>
        </w:r>
        <w:r>
          <w:rPr>
            <w:rStyle w:val="ListLabel2"/>
            <w:rFonts w:ascii="PT Astra Serif" w:hAnsi="PT Astra Serif"/>
            <w:sz w:val="24"/>
            <w:szCs w:val="24"/>
          </w:rPr>
          <w:t>@</w:t>
        </w:r>
        <w:r>
          <w:rPr>
            <w:rStyle w:val="ListLabel2"/>
            <w:rFonts w:ascii="PT Astra Serif" w:hAnsi="PT Astra Serif"/>
            <w:sz w:val="24"/>
            <w:szCs w:val="24"/>
            <w:lang w:val="en-US"/>
          </w:rPr>
          <w:t>shadrinsk</w:t>
        </w:r>
        <w:r>
          <w:rPr>
            <w:rStyle w:val="ListLabel2"/>
            <w:rFonts w:ascii="PT Astra Serif" w:hAnsi="PT Astra Serif"/>
            <w:sz w:val="24"/>
            <w:szCs w:val="24"/>
          </w:rPr>
          <w:t>-</w:t>
        </w:r>
        <w:r>
          <w:rPr>
            <w:rStyle w:val="ListLabel2"/>
            <w:rFonts w:ascii="PT Astra Serif" w:hAnsi="PT Astra Serif"/>
            <w:sz w:val="24"/>
            <w:szCs w:val="24"/>
            <w:lang w:val="en-US"/>
          </w:rPr>
          <w:t>city</w:t>
        </w:r>
        <w:r>
          <w:rPr>
            <w:rStyle w:val="ListLabel2"/>
            <w:rFonts w:ascii="PT Astra Serif" w:hAnsi="PT Astra Serif"/>
            <w:sz w:val="24"/>
            <w:szCs w:val="24"/>
          </w:rPr>
          <w:t>.</w:t>
        </w:r>
        <w:r>
          <w:rPr>
            <w:rStyle w:val="ListLabel2"/>
            <w:rFonts w:ascii="PT Astra Serif" w:hAnsi="PT Astra Serif"/>
            <w:sz w:val="24"/>
            <w:szCs w:val="24"/>
            <w:lang w:val="en-US"/>
          </w:rPr>
          <w:t>ru</w:t>
        </w:r>
      </w:hyperlink>
      <w:r>
        <w:rPr>
          <w:rFonts w:ascii="PT Astra Serif" w:hAnsi="PT Astra Serif"/>
          <w:sz w:val="24"/>
          <w:szCs w:val="24"/>
          <w:lang w:val="en-US"/>
        </w:rPr>
        <w:t>.</w:t>
      </w:r>
    </w:p>
    <w:p>
      <w:pPr>
        <w:pStyle w:val="Normal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</w:r>
    </w:p>
    <w:p>
      <w:pPr>
        <w:pStyle w:val="ConsPlusNonformat"/>
        <w:ind w:firstLine="708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cs="Times New Roman" w:ascii="PT Astra Serif" w:hAnsi="PT Astra Serif"/>
          <w:sz w:val="24"/>
          <w:szCs w:val="24"/>
        </w:rPr>
        <w:t>2) в случае признания меня победителем аукциона:</w:t>
      </w:r>
    </w:p>
    <w:p>
      <w:pPr>
        <w:pStyle w:val="ConsPlusNonformat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cs="Times New Roman" w:ascii="PT Astra Serif" w:hAnsi="PT Astra Serif"/>
          <w:sz w:val="24"/>
          <w:szCs w:val="24"/>
        </w:rPr>
        <w:t xml:space="preserve">- заключить договор о комплексном развитии  территории жилой застройки в порядке, установленном статьей </w:t>
      </w:r>
      <w:hyperlink r:id="rId6">
        <w:r>
          <w:rPr>
            <w:rStyle w:val="ListLabel3"/>
            <w:rFonts w:cs="Times New Roman" w:ascii="PT Astra Serif" w:hAnsi="PT Astra Serif"/>
            <w:sz w:val="24"/>
            <w:szCs w:val="24"/>
          </w:rPr>
          <w:t>69</w:t>
        </w:r>
      </w:hyperlink>
      <w:r>
        <w:rPr>
          <w:rFonts w:cs="Times New Roman" w:ascii="PT Astra Serif" w:hAnsi="PT Astra Serif"/>
          <w:sz w:val="24"/>
          <w:szCs w:val="24"/>
        </w:rPr>
        <w:t xml:space="preserve"> Градостроительного кодекса Российской Федерации,</w:t>
      </w:r>
      <w:r>
        <w:rPr>
          <w:rFonts w:ascii="PT Astra Serif" w:hAnsi="PT Astra Serif"/>
          <w:sz w:val="24"/>
          <w:szCs w:val="24"/>
        </w:rPr>
        <w:t xml:space="preserve"> постановлением Правительства Российской Федерации от 04.05.2021 г. № 701 «Об утверждении правил проведения торгов на право заключения договора о комплексном развитии территории, правил определения начальной цены торгов на право заключения договора о комплексном развитии территории при принятии решения о комплексном развитии территории Правительством Российской Федерации и правил заключения договора о комплексном развитии территории посредством проведения торгов в электронной форме» </w:t>
      </w:r>
      <w:r>
        <w:rPr>
          <w:rFonts w:cs="Times New Roman" w:ascii="PT Astra Serif" w:hAnsi="PT Astra Serif"/>
          <w:sz w:val="24"/>
          <w:szCs w:val="24"/>
        </w:rPr>
        <w:t>в течение 30 (тридцати) рабочих дней со дня оформления протокола о результатах аукциона;</w:t>
      </w:r>
    </w:p>
    <w:p>
      <w:pPr>
        <w:pStyle w:val="ConsPlusNonformat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cs="Times New Roman" w:ascii="PT Astra Serif" w:hAnsi="PT Astra Serif"/>
          <w:sz w:val="24"/>
          <w:szCs w:val="24"/>
        </w:rPr>
        <w:t>- произвести оплату права на заключение договора в размере, установленном протоколом о результатах аукциона, с учетом внесенного задатка,</w:t>
      </w:r>
      <w:r>
        <w:rPr>
          <w:rFonts w:ascii="PT Astra Serif" w:hAnsi="PT Astra Serif"/>
          <w:sz w:val="24"/>
          <w:szCs w:val="24"/>
        </w:rPr>
        <w:t xml:space="preserve"> </w:t>
      </w:r>
      <w:r>
        <w:rPr>
          <w:rFonts w:cs="Times New Roman" w:ascii="PT Astra Serif" w:hAnsi="PT Astra Serif"/>
          <w:sz w:val="24"/>
          <w:szCs w:val="24"/>
        </w:rPr>
        <w:t>в порядке и сроки, предусмотренные подпунктом 3.4. проекта договора о комплексном развитии  территории жилой застройки.</w:t>
      </w:r>
    </w:p>
    <w:p>
      <w:pPr>
        <w:pStyle w:val="Normal"/>
        <w:jc w:val="both"/>
        <w:rPr>
          <w:rFonts w:ascii="PT Astra Serif" w:hAnsi="PT Astra Serif"/>
          <w:color w:val="FF0000"/>
          <w:sz w:val="24"/>
          <w:szCs w:val="24"/>
        </w:rPr>
      </w:pPr>
      <w:r>
        <w:rPr>
          <w:rFonts w:ascii="PT Astra Serif" w:hAnsi="PT Astra Serif"/>
          <w:color w:val="FF0000"/>
          <w:sz w:val="24"/>
          <w:szCs w:val="24"/>
        </w:rPr>
      </w:r>
    </w:p>
    <w:p>
      <w:pPr>
        <w:pStyle w:val="Normal"/>
        <w:spacing w:before="0" w:after="0"/>
        <w:contextualSpacing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Адрес, контактный телефон:</w:t>
      </w:r>
    </w:p>
    <w:p>
      <w:pPr>
        <w:pStyle w:val="Normal"/>
        <w:spacing w:before="0" w:after="0"/>
        <w:contextualSpacing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_______________________________________________________________________________</w:t>
      </w:r>
    </w:p>
    <w:p>
      <w:pPr>
        <w:pStyle w:val="Normal"/>
        <w:spacing w:before="0" w:after="0"/>
        <w:contextualSpacing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_______________________________________________________________________________</w:t>
      </w:r>
    </w:p>
    <w:p>
      <w:pPr>
        <w:pStyle w:val="Normal"/>
        <w:spacing w:before="0" w:after="0"/>
        <w:contextualSpacing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Адрес электронной почты (при наличии) ___________________________________________</w:t>
      </w:r>
    </w:p>
    <w:p>
      <w:pPr>
        <w:pStyle w:val="Normal"/>
        <w:spacing w:before="0" w:after="0"/>
        <w:contextualSpacing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</w:t>
      </w:r>
    </w:p>
    <w:p>
      <w:pPr>
        <w:pStyle w:val="Normal"/>
        <w:spacing w:before="0" w:after="0"/>
        <w:contextualSpacing/>
        <w:jc w:val="both"/>
        <w:rPr/>
      </w:pPr>
      <w:r>
        <w:rPr>
          <w:rFonts w:ascii="PT Astra Serif" w:hAnsi="PT Astra Serif"/>
          <w:sz w:val="24"/>
          <w:szCs w:val="24"/>
        </w:rPr>
        <w:t>Согласен на обработку  (под обработкой персональных данных понимается совершение, в том числе, следующих действий: сбор, систематизация, накопление, хранение, уточнение, обновление, изменение, и использование своих персональных данных при сохранении их конфиденциальности в соответствии с Федеральным законом от 27.07.2006 г. № 152-ФЗ               «О персональных данных», в целях участия в аукционе на право заключения договора о комплексном развитии территории жилой застройки  ____________________________________.</w:t>
      </w:r>
    </w:p>
    <w:p>
      <w:pPr>
        <w:pStyle w:val="Normal"/>
        <w:spacing w:before="0" w:after="0"/>
        <w:contextualSpacing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</w:p>
    <w:p>
      <w:pPr>
        <w:pStyle w:val="Normal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</w:r>
    </w:p>
    <w:p>
      <w:pPr>
        <w:pStyle w:val="Normal"/>
        <w:spacing w:before="0" w:after="0"/>
        <w:contextualSpacing/>
        <w:jc w:val="center"/>
        <w:rPr>
          <w:rFonts w:ascii="PT Astra Serif" w:hAnsi="PT Astra Serif"/>
          <w:sz w:val="24"/>
          <w:szCs w:val="24"/>
          <w:u w:val="single"/>
        </w:rPr>
      </w:pPr>
      <w:r>
        <w:rPr>
          <w:rFonts w:ascii="PT Astra Serif" w:hAnsi="PT Astra Serif"/>
          <w:sz w:val="24"/>
          <w:szCs w:val="24"/>
          <w:u w:val="single"/>
        </w:rPr>
      </w:r>
    </w:p>
    <w:p>
      <w:pPr>
        <w:pStyle w:val="Normal"/>
        <w:spacing w:before="0" w:after="0"/>
        <w:contextualSpacing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Перечень документов, приложенных к заявке:</w:t>
      </w:r>
    </w:p>
    <w:p>
      <w:pPr>
        <w:pStyle w:val="Normal"/>
        <w:spacing w:before="0" w:after="0"/>
        <w:contextualSpacing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_______________________________________________________________________________</w:t>
      </w:r>
    </w:p>
    <w:p>
      <w:pPr>
        <w:pStyle w:val="Normal"/>
        <w:spacing w:before="0" w:after="0"/>
        <w:contextualSpacing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_______________________________________________________________________________</w:t>
      </w:r>
    </w:p>
    <w:p>
      <w:pPr>
        <w:pStyle w:val="Normal"/>
        <w:spacing w:before="0" w:after="0"/>
        <w:contextualSpacing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_______________________________________________________________________________</w:t>
      </w:r>
    </w:p>
    <w:p>
      <w:pPr>
        <w:pStyle w:val="Normal"/>
        <w:spacing w:before="0" w:after="0"/>
        <w:contextualSpacing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_______________________________________________________________________________</w:t>
      </w:r>
    </w:p>
    <w:p>
      <w:pPr>
        <w:pStyle w:val="Normal"/>
        <w:spacing w:before="0" w:after="0"/>
        <w:contextualSpacing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_______________________________________________________________________________</w:t>
      </w:r>
    </w:p>
    <w:p>
      <w:pPr>
        <w:pStyle w:val="Normal"/>
        <w:spacing w:before="0" w:after="0"/>
        <w:contextualSpacing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_______________________________________________________________________________</w:t>
      </w:r>
    </w:p>
    <w:p>
      <w:pPr>
        <w:pStyle w:val="Normal"/>
        <w:spacing w:before="0" w:after="0"/>
        <w:contextualSpacing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</w:r>
    </w:p>
    <w:p>
      <w:pPr>
        <w:pStyle w:val="Normal"/>
        <w:spacing w:before="0" w:after="0"/>
        <w:contextualSpacing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Подпись заявителя (его полномочного представителя):</w:t>
      </w:r>
    </w:p>
    <w:p>
      <w:pPr>
        <w:pStyle w:val="Normal"/>
        <w:spacing w:before="0" w:after="0"/>
        <w:contextualSpacing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_______________________________________________________________________________</w:t>
      </w:r>
    </w:p>
    <w:p>
      <w:pPr>
        <w:pStyle w:val="Normal"/>
        <w:spacing w:before="0" w:after="0"/>
        <w:contextualSpacing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</w:r>
    </w:p>
    <w:p>
      <w:pPr>
        <w:pStyle w:val="Normal"/>
        <w:spacing w:before="0" w:after="0"/>
        <w:contextualSpacing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М.П.     "______"_________________________20___г.</w:t>
      </w:r>
    </w:p>
    <w:p>
      <w:pPr>
        <w:pStyle w:val="Normal"/>
        <w:spacing w:before="0" w:after="0"/>
        <w:contextualSpacing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</w:r>
    </w:p>
    <w:p>
      <w:pPr>
        <w:pStyle w:val="Normal"/>
        <w:jc w:val="both"/>
        <w:rPr>
          <w:rFonts w:ascii="PT Astra Serif" w:hAnsi="PT Astra Serif"/>
          <w:color w:val="FF0000"/>
          <w:sz w:val="24"/>
          <w:szCs w:val="24"/>
        </w:rPr>
      </w:pPr>
      <w:r>
        <w:rPr>
          <w:rFonts w:ascii="PT Astra Serif" w:hAnsi="PT Astra Serif"/>
          <w:color w:val="FF0000"/>
          <w:sz w:val="24"/>
          <w:szCs w:val="24"/>
        </w:rPr>
      </w:r>
    </w:p>
    <w:sectPr>
      <w:headerReference w:type="even" r:id="rId7"/>
      <w:headerReference w:type="default" r:id="rId8"/>
      <w:headerReference w:type="first" r:id="rId9"/>
      <w:type w:val="nextPage"/>
      <w:pgSz w:w="11906" w:h="16838"/>
      <w:pgMar w:left="1701" w:right="567" w:gutter="0" w:header="709" w:top="1134" w:footer="0" w:bottom="1021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roman"/>
    <w:pitch w:val="variable"/>
  </w:font>
  <w:font w:name="Segoe UI">
    <w:charset w:val="01"/>
    <w:family w:val="roman"/>
    <w:pitch w:val="variable"/>
  </w:font>
  <w:font w:name="PT Astra Serif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4147c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74147c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Hyperlink">
    <w:name w:val="Hyperlink"/>
    <w:basedOn w:val="DefaultParagraphFont"/>
    <w:unhideWhenUsed/>
    <w:rsid w:val="0074147c"/>
    <w:rPr>
      <w:color w:val="0000FF"/>
      <w:u w:val="single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5101f9"/>
    <w:rPr>
      <w:rFonts w:ascii="Tahoma" w:hAnsi="Tahoma" w:eastAsia="Times New Roman" w:cs="Tahoma"/>
      <w:sz w:val="16"/>
      <w:szCs w:val="16"/>
      <w:lang w:eastAsia="ru-RU"/>
    </w:rPr>
  </w:style>
  <w:style w:type="character" w:styleId="FontStyle19" w:customStyle="1">
    <w:name w:val="Font Style19"/>
    <w:basedOn w:val="DefaultParagraphFont"/>
    <w:uiPriority w:val="99"/>
    <w:qFormat/>
    <w:rsid w:val="00841fa0"/>
    <w:rPr>
      <w:rFonts w:ascii="Times New Roman" w:hAnsi="Times New Roman" w:cs="Times New Roman"/>
      <w:sz w:val="26"/>
      <w:szCs w:val="26"/>
    </w:rPr>
  </w:style>
  <w:style w:type="character" w:styleId="FootnoteReference">
    <w:name w:val="Footnote Reference"/>
    <w:rPr>
      <w:vertAlign w:val="superscript"/>
    </w:rPr>
  </w:style>
  <w:style w:type="character" w:styleId="Style16">
    <w:name w:val="Символ сноски"/>
    <w:qFormat/>
    <w:rPr>
      <w:vertAlign w:val="superscript"/>
    </w:rPr>
  </w:style>
  <w:style w:type="character" w:styleId="Style17">
    <w:name w:val="Текст сноски Знак"/>
    <w:basedOn w:val="Style18"/>
    <w:qFormat/>
    <w:rPr/>
  </w:style>
  <w:style w:type="character" w:styleId="3">
    <w:name w:val="Основной текст 3 Знак"/>
    <w:qFormat/>
    <w:rPr>
      <w:sz w:val="16"/>
      <w:szCs w:val="16"/>
    </w:rPr>
  </w:style>
  <w:style w:type="character" w:styleId="Style18">
    <w:name w:val="Основной шрифт абзаца"/>
    <w:qFormat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ohit Devanagari"/>
    </w:rPr>
  </w:style>
  <w:style w:type="paragraph" w:styleId="Style21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74147c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sPlusNonformat" w:customStyle="1">
    <w:name w:val="ConsPlusNonformat"/>
    <w:uiPriority w:val="99"/>
    <w:qFormat/>
    <w:rsid w:val="0074147c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1" w:customStyle="1">
    <w:name w:val="Обычный1"/>
    <w:qFormat/>
    <w:rsid w:val="0084187e"/>
    <w:pPr>
      <w:widowControl w:val="false"/>
      <w:suppressAutoHyphens w:val="true"/>
      <w:bidi w:val="0"/>
      <w:spacing w:lineRule="auto" w:line="300" w:before="0" w:after="0"/>
      <w:ind w:hanging="0" w:left="40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ru-RU" w:eastAsia="ru-RU" w:bidi="ar-SA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5101f9"/>
    <w:pPr/>
    <w:rPr>
      <w:rFonts w:ascii="Tahoma" w:hAnsi="Tahoma" w:cs="Tahoma"/>
      <w:sz w:val="16"/>
      <w:szCs w:val="16"/>
    </w:rPr>
  </w:style>
  <w:style w:type="paragraph" w:styleId="Style22">
    <w:name w:val="Содержимое таблицы"/>
    <w:basedOn w:val="Normal"/>
    <w:qFormat/>
    <w:pPr>
      <w:widowControl w:val="false"/>
      <w:suppressLineNumbers/>
    </w:pPr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  <w:style w:type="paragraph" w:styleId="FootnoteText">
    <w:name w:val="Footnote Text"/>
    <w:basedOn w:val="Normal"/>
    <w:pPr/>
    <w:rPr>
      <w:sz w:val="20"/>
    </w:rPr>
  </w:style>
  <w:style w:type="paragraph" w:styleId="31">
    <w:name w:val="Основной текст 3"/>
    <w:basedOn w:val="Normal"/>
    <w:qFormat/>
    <w:pPr>
      <w:spacing w:before="0" w:after="120"/>
    </w:pPr>
    <w:rPr>
      <w:sz w:val="16"/>
      <w:szCs w:val="16"/>
    </w:rPr>
  </w:style>
  <w:style w:type="paragraph" w:styleId="Style24">
    <w:name w:val="Текст выноски"/>
    <w:basedOn w:val="Normal"/>
    <w:qFormat/>
    <w:pPr/>
    <w:rPr>
      <w:rFonts w:ascii="Segoe UI" w:hAnsi="Segoe UI" w:cs="Segoe UI"/>
      <w:sz w:val="18"/>
      <w:szCs w:val="18"/>
    </w:rPr>
  </w:style>
  <w:style w:type="paragraph" w:styleId="Style25">
    <w:name w:val="Исполнитель"/>
    <w:basedOn w:val="BodyText"/>
    <w:next w:val="BodyText"/>
    <w:qFormat/>
    <w:pPr>
      <w:suppressAutoHyphens w:val="true"/>
      <w:spacing w:lineRule="exact" w:line="240"/>
      <w:ind w:hanging="0" w:left="0" w:right="0"/>
      <w:jc w:val="left"/>
    </w:pPr>
    <w:rPr>
      <w:sz w:val="24"/>
    </w:rPr>
  </w:style>
  <w:style w:type="paragraph" w:styleId="Style26">
    <w:name w:val="регистрационные поля"/>
    <w:basedOn w:val="Normal"/>
    <w:qFormat/>
    <w:pPr>
      <w:spacing w:lineRule="exact" w:line="240"/>
      <w:jc w:val="center"/>
    </w:pPr>
    <w:rPr>
      <w:lang w:val="en-US"/>
    </w:rPr>
  </w:style>
  <w:style w:type="paragraph" w:styleId="Style27">
    <w:name w:val="Заголовок к тексту"/>
    <w:basedOn w:val="Normal"/>
    <w:next w:val="BodyText"/>
    <w:qFormat/>
    <w:pPr>
      <w:suppressAutoHyphens w:val="true"/>
      <w:spacing w:lineRule="exact" w:line="240" w:before="0" w:after="480"/>
    </w:pPr>
    <w:rPr>
      <w:b/>
    </w:rPr>
  </w:style>
  <w:style w:type="paragraph" w:styleId="Closing">
    <w:name w:val="Closing"/>
    <w:basedOn w:val="BodyText"/>
    <w:next w:val="BodyText"/>
    <w:qFormat/>
    <w:pPr>
      <w:tabs>
        <w:tab w:val="clear" w:pos="708"/>
        <w:tab w:val="left" w:pos="1673" w:leader="none"/>
      </w:tabs>
      <w:spacing w:lineRule="exact" w:line="240" w:before="240" w:after="0"/>
      <w:ind w:hanging="1985" w:left="1985" w:right="0"/>
      <w:jc w:val="both"/>
    </w:pPr>
    <w:rPr>
      <w:sz w:val="28"/>
    </w:rPr>
  </w:style>
  <w:style w:type="paragraph" w:styleId="Style28">
    <w:name w:val="Адресат"/>
    <w:basedOn w:val="Normal"/>
    <w:qFormat/>
    <w:pPr>
      <w:suppressAutoHyphens w:val="true"/>
      <w:spacing w:lineRule="exact" w:line="240" w:before="0" w:after="120"/>
    </w:pPr>
    <w:rPr>
      <w:sz w:val="28"/>
    </w:rPr>
  </w:style>
  <w:style w:type="numbering" w:styleId="Style2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torgi.gov.ru/" TargetMode="External"/><Relationship Id="rId3" Type="http://schemas.openxmlformats.org/officeDocument/2006/relationships/hyperlink" Target="consultantplus://offline/ref=ED033FA6EF453E393377CC4DFD762419B858F69752431928F43AAA635961C34D943E319ES4iED" TargetMode="External"/><Relationship Id="rId4" Type="http://schemas.openxmlformats.org/officeDocument/2006/relationships/hyperlink" Target="http://www.torgi.gov.ru/" TargetMode="External"/><Relationship Id="rId5" Type="http://schemas.openxmlformats.org/officeDocument/2006/relationships/hyperlink" Target="mailto:kumi@shadrinsk-city.ru" TargetMode="External"/><Relationship Id="rId6" Type="http://schemas.openxmlformats.org/officeDocument/2006/relationships/hyperlink" Target="consultantplus://offline/ref=ED033FA6EF453E393377CC4DFD762419B858F69752431928F43AAA635961C34D943E319ES4iED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Application>LibreOffice/24.2.7.2$Linux_X86_64 LibreOffice_project/420$Build-2</Application>
  <AppVersion>15.0000</AppVersion>
  <Pages>3</Pages>
  <Words>604</Words>
  <Characters>5348</Characters>
  <CharactersWithSpaces>6054</CharactersWithSpaces>
  <Paragraphs>41</Paragraphs>
  <Company>КУИиЗО г. Челябинска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2021-08-09T11:22:00Z</dcterms:created>
  <dc:creator>Анастасия Д. Куликова</dc:creator>
  <dc:description/>
  <dc:language>ru-RU</dc:language>
  <cp:lastModifiedBy/>
  <cp:lastPrinted>2022-05-24T05:17:00Z</cp:lastPrinted>
  <dcterms:modified xsi:type="dcterms:W3CDTF">2026-10-19T13:44:00Z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