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502EFCE" w14:textId="3162743D" w:rsidR="007352E8" w:rsidRPr="00625AB4" w:rsidRDefault="000B2200" w:rsidP="00CB76AB">
      <w:pPr>
        <w:pStyle w:val="1"/>
        <w:spacing w:before="0" w:after="0" w:line="660" w:lineRule="atLeast"/>
        <w:ind w:right="360"/>
        <w:jc w:val="center"/>
        <w:rPr>
          <w:rFonts w:ascii="Times New Roman" w:hAnsi="Times New Roman" w:cs="Times New Roman"/>
          <w:color w:val="auto"/>
          <w:sz w:val="24"/>
          <w:szCs w:val="24"/>
        </w:rPr>
      </w:pPr>
      <w:r w:rsidRPr="00625AB4">
        <w:rPr>
          <w:rFonts w:ascii="Times New Roman" w:hAnsi="Times New Roman" w:cs="Times New Roman"/>
          <w:sz w:val="24"/>
          <w:szCs w:val="24"/>
        </w:rPr>
        <w:t xml:space="preserve">Извещение № </w:t>
      </w:r>
      <w:r w:rsidR="001F7712" w:rsidRPr="001F7712">
        <w:rPr>
          <w:rFonts w:ascii="Times New Roman" w:hAnsi="Times New Roman" w:cs="Times New Roman"/>
          <w:sz w:val="24"/>
          <w:szCs w:val="24"/>
        </w:rPr>
        <w:t>SBR012-26</w:t>
      </w:r>
      <w:r w:rsidR="00FB1AD4">
        <w:rPr>
          <w:rFonts w:ascii="Times New Roman" w:hAnsi="Times New Roman" w:cs="Times New Roman"/>
          <w:sz w:val="24"/>
          <w:szCs w:val="24"/>
        </w:rPr>
        <w:t>__________</w:t>
      </w:r>
      <w:r w:rsidR="00653CC4" w:rsidRPr="00BB192F">
        <w:rPr>
          <w:rFonts w:ascii="Times New Roman" w:hAnsi="Times New Roman" w:cs="Times New Roman"/>
          <w:sz w:val="24"/>
          <w:szCs w:val="24"/>
        </w:rPr>
        <w:t xml:space="preserve"> </w:t>
      </w:r>
      <w:r w:rsidR="00BB192F" w:rsidRPr="00BB192F">
        <w:rPr>
          <w:rFonts w:ascii="Times New Roman" w:hAnsi="Times New Roman" w:cs="Times New Roman"/>
          <w:sz w:val="24"/>
          <w:szCs w:val="24"/>
        </w:rPr>
        <w:t>(24000021010000000</w:t>
      </w:r>
      <w:r w:rsidR="007E1273">
        <w:rPr>
          <w:rFonts w:ascii="Times New Roman" w:hAnsi="Times New Roman" w:cs="Times New Roman"/>
          <w:sz w:val="24"/>
          <w:szCs w:val="24"/>
        </w:rPr>
        <w:t>4</w:t>
      </w:r>
      <w:r w:rsidR="00B36975">
        <w:rPr>
          <w:rFonts w:ascii="Times New Roman" w:hAnsi="Times New Roman" w:cs="Times New Roman"/>
          <w:sz w:val="24"/>
          <w:szCs w:val="24"/>
        </w:rPr>
        <w:t>__</w:t>
      </w:r>
      <w:r w:rsidR="00BB192F">
        <w:rPr>
          <w:rFonts w:ascii="Times New Roman" w:hAnsi="Times New Roman" w:cs="Times New Roman"/>
          <w:sz w:val="24"/>
          <w:szCs w:val="24"/>
        </w:rPr>
        <w:t xml:space="preserve">) </w:t>
      </w:r>
      <w:r w:rsidR="00625AB4">
        <w:rPr>
          <w:rFonts w:ascii="Times New Roman" w:hAnsi="Times New Roman" w:cs="Times New Roman"/>
          <w:color w:val="auto"/>
          <w:sz w:val="24"/>
          <w:szCs w:val="24"/>
        </w:rPr>
        <w:t xml:space="preserve">от </w:t>
      </w:r>
      <w:r w:rsidR="00FB1AD4">
        <w:rPr>
          <w:rFonts w:ascii="Times New Roman" w:hAnsi="Times New Roman" w:cs="Times New Roman"/>
          <w:color w:val="auto"/>
          <w:sz w:val="24"/>
          <w:szCs w:val="24"/>
        </w:rPr>
        <w:t>26</w:t>
      </w:r>
      <w:r w:rsidR="00B64106">
        <w:rPr>
          <w:rFonts w:ascii="Times New Roman" w:hAnsi="Times New Roman" w:cs="Times New Roman"/>
          <w:color w:val="auto"/>
          <w:sz w:val="24"/>
          <w:szCs w:val="24"/>
        </w:rPr>
        <w:t>.</w:t>
      </w:r>
      <w:r w:rsidR="001D4763">
        <w:rPr>
          <w:rFonts w:ascii="Times New Roman" w:hAnsi="Times New Roman" w:cs="Times New Roman"/>
          <w:color w:val="auto"/>
          <w:sz w:val="24"/>
          <w:szCs w:val="24"/>
        </w:rPr>
        <w:t>10</w:t>
      </w:r>
      <w:r w:rsidR="00625AB4">
        <w:rPr>
          <w:rFonts w:ascii="Times New Roman" w:hAnsi="Times New Roman" w:cs="Times New Roman"/>
          <w:color w:val="auto"/>
          <w:sz w:val="24"/>
          <w:szCs w:val="24"/>
        </w:rPr>
        <w:t>.202</w:t>
      </w:r>
      <w:r w:rsidR="00653CC4">
        <w:rPr>
          <w:rFonts w:ascii="Times New Roman" w:hAnsi="Times New Roman" w:cs="Times New Roman"/>
          <w:color w:val="auto"/>
          <w:sz w:val="24"/>
          <w:szCs w:val="24"/>
        </w:rPr>
        <w:t>6</w:t>
      </w:r>
    </w:p>
    <w:p w14:paraId="5E6EC0FA" w14:textId="649B37FE" w:rsidR="00927052" w:rsidRDefault="00427EB7">
      <w:pPr>
        <w:widowControl w:val="0"/>
        <w:spacing w:after="0" w:line="240" w:lineRule="auto"/>
        <w:jc w:val="center"/>
        <w:rPr>
          <w:rFonts w:ascii="Times New Roman" w:hAnsi="Times New Roman"/>
          <w:b/>
        </w:rPr>
      </w:pPr>
      <w:r>
        <w:rPr>
          <w:rFonts w:ascii="Times New Roman" w:hAnsi="Times New Roman"/>
          <w:b/>
        </w:rPr>
        <w:t>о проведении аукциона</w:t>
      </w:r>
      <w:r w:rsidR="00844137">
        <w:rPr>
          <w:rFonts w:ascii="Times New Roman" w:hAnsi="Times New Roman"/>
          <w:b/>
        </w:rPr>
        <w:t xml:space="preserve"> с отсечением цены на </w:t>
      </w:r>
      <w:r w:rsidR="00FB1AD4">
        <w:rPr>
          <w:rFonts w:ascii="Times New Roman" w:hAnsi="Times New Roman"/>
          <w:b/>
        </w:rPr>
        <w:t>9</w:t>
      </w:r>
      <w:r w:rsidR="00844137">
        <w:rPr>
          <w:rFonts w:ascii="Times New Roman" w:hAnsi="Times New Roman"/>
          <w:b/>
        </w:rPr>
        <w:t>0%</w:t>
      </w:r>
    </w:p>
    <w:p w14:paraId="59EE12E8" w14:textId="77777777" w:rsidR="00927052" w:rsidRDefault="000B2200">
      <w:pPr>
        <w:widowControl w:val="0"/>
        <w:spacing w:after="0" w:line="240" w:lineRule="auto"/>
        <w:jc w:val="center"/>
        <w:rPr>
          <w:rFonts w:ascii="Times New Roman" w:hAnsi="Times New Roman"/>
          <w:b/>
        </w:rPr>
      </w:pPr>
      <w:r>
        <w:rPr>
          <w:rFonts w:ascii="Times New Roman" w:hAnsi="Times New Roman"/>
          <w:b/>
        </w:rPr>
        <w:t xml:space="preserve">по реализации имущества, обращённого в собственность государства </w:t>
      </w:r>
    </w:p>
    <w:p w14:paraId="1D583130" w14:textId="77777777" w:rsidR="00927052" w:rsidRDefault="000B2200">
      <w:pPr>
        <w:spacing w:after="0" w:line="240" w:lineRule="auto"/>
        <w:jc w:val="center"/>
        <w:rPr>
          <w:rFonts w:ascii="Times New Roman" w:hAnsi="Times New Roman"/>
          <w:b/>
          <w:sz w:val="20"/>
        </w:rPr>
      </w:pPr>
      <w:r>
        <w:rPr>
          <w:rFonts w:ascii="Times New Roman" w:hAnsi="Times New Roman"/>
          <w:b/>
          <w:sz w:val="20"/>
        </w:rPr>
        <w:t>в соответствии с постановлением Правительства РФ от 30.09.2015 N 1041 "О реализации имущества, обращённого в собственность государства, вещественных доказательств, изъятых вещей, а также задержанных таможенными органами товаров и о внесении изменения в Постановление Правительства Российской Федерации от 10 сентября 2012 г. N 909"</w:t>
      </w:r>
    </w:p>
    <w:p w14:paraId="5B63CF49" w14:textId="77777777" w:rsidR="00927052" w:rsidRDefault="00927052">
      <w:pPr>
        <w:tabs>
          <w:tab w:val="left" w:pos="3261"/>
        </w:tabs>
        <w:spacing w:after="0" w:line="240" w:lineRule="auto"/>
        <w:jc w:val="both"/>
        <w:rPr>
          <w:rFonts w:ascii="Times New Roman" w:hAnsi="Times New Roman"/>
          <w:b/>
          <w:i/>
          <w:sz w:val="20"/>
        </w:rPr>
      </w:pPr>
    </w:p>
    <w:tbl>
      <w:tblPr>
        <w:tblStyle w:val="af9"/>
        <w:tblW w:w="10348" w:type="dxa"/>
        <w:tblInd w:w="-459" w:type="dxa"/>
        <w:tblLayout w:type="fixed"/>
        <w:tblCellMar>
          <w:left w:w="108" w:type="dxa"/>
          <w:right w:w="108" w:type="dxa"/>
        </w:tblCellMar>
        <w:tblLook w:val="04A0" w:firstRow="1" w:lastRow="0" w:firstColumn="1" w:lastColumn="0" w:noHBand="0" w:noVBand="1"/>
      </w:tblPr>
      <w:tblGrid>
        <w:gridCol w:w="2692"/>
        <w:gridCol w:w="7656"/>
      </w:tblGrid>
      <w:tr w:rsidR="00927052" w14:paraId="7775C4A4" w14:textId="77777777" w:rsidTr="002450D8">
        <w:tc>
          <w:tcPr>
            <w:tcW w:w="2692" w:type="dxa"/>
          </w:tcPr>
          <w:p w14:paraId="1F13FCFC" w14:textId="0C286AFC" w:rsidR="00927052" w:rsidRDefault="000B2200">
            <w:pPr>
              <w:widowControl w:val="0"/>
              <w:tabs>
                <w:tab w:val="left" w:pos="3261"/>
              </w:tabs>
              <w:spacing w:after="0" w:line="240" w:lineRule="auto"/>
              <w:jc w:val="both"/>
              <w:rPr>
                <w:rFonts w:ascii="Times New Roman" w:hAnsi="Times New Roman"/>
                <w:b/>
                <w:i/>
                <w:sz w:val="20"/>
              </w:rPr>
            </w:pPr>
            <w:r>
              <w:rPr>
                <w:rFonts w:ascii="Times New Roman" w:hAnsi="Times New Roman"/>
                <w:b/>
                <w:i/>
                <w:sz w:val="20"/>
              </w:rPr>
              <w:t xml:space="preserve">Наименование оператора электронной площадки и официальный сайт в сети </w:t>
            </w:r>
            <w:r w:rsidR="00241DAF">
              <w:rPr>
                <w:rFonts w:ascii="Times New Roman" w:hAnsi="Times New Roman"/>
                <w:b/>
                <w:i/>
                <w:sz w:val="20"/>
              </w:rPr>
              <w:t>«Интернет»,</w:t>
            </w:r>
            <w:r>
              <w:rPr>
                <w:rFonts w:ascii="Times New Roman" w:hAnsi="Times New Roman"/>
                <w:b/>
                <w:i/>
                <w:sz w:val="20"/>
              </w:rPr>
              <w:t xml:space="preserve"> на котором будет проводиться реализация имущества в электронной форме</w:t>
            </w:r>
          </w:p>
        </w:tc>
        <w:tc>
          <w:tcPr>
            <w:tcW w:w="7656" w:type="dxa"/>
          </w:tcPr>
          <w:p w14:paraId="5CDD24BD" w14:textId="77777777" w:rsidR="00927052" w:rsidRDefault="000B2200">
            <w:pPr>
              <w:widowControl w:val="0"/>
              <w:tabs>
                <w:tab w:val="left" w:pos="3261"/>
              </w:tabs>
              <w:spacing w:after="0" w:line="240" w:lineRule="auto"/>
              <w:jc w:val="both"/>
              <w:rPr>
                <w:rFonts w:ascii="Times New Roman" w:hAnsi="Times New Roman"/>
                <w:b/>
                <w:i/>
                <w:sz w:val="20"/>
              </w:rPr>
            </w:pPr>
            <w:r>
              <w:rPr>
                <w:rFonts w:ascii="Times New Roman" w:hAnsi="Times New Roman"/>
                <w:b/>
                <w:i/>
                <w:sz w:val="20"/>
              </w:rPr>
              <w:t>АО «Сбербанк - АСТ»</w:t>
            </w:r>
          </w:p>
          <w:p w14:paraId="2AD754A8" w14:textId="77777777" w:rsidR="00927052" w:rsidRDefault="000B2200">
            <w:pPr>
              <w:widowControl w:val="0"/>
              <w:tabs>
                <w:tab w:val="left" w:pos="3261"/>
              </w:tabs>
              <w:spacing w:after="0" w:line="240" w:lineRule="auto"/>
              <w:jc w:val="both"/>
              <w:rPr>
                <w:rFonts w:ascii="Times New Roman" w:hAnsi="Times New Roman"/>
                <w:b/>
                <w:i/>
                <w:sz w:val="20"/>
              </w:rPr>
            </w:pPr>
            <w:r>
              <w:rPr>
                <w:rFonts w:ascii="Times New Roman" w:hAnsi="Times New Roman"/>
                <w:b/>
                <w:i/>
                <w:sz w:val="20"/>
              </w:rPr>
              <w:t>http://utp.sberbank-ast.ru/</w:t>
            </w:r>
          </w:p>
          <w:p w14:paraId="21D77D63" w14:textId="77777777" w:rsidR="00927052" w:rsidRDefault="000B2200">
            <w:pPr>
              <w:widowControl w:val="0"/>
              <w:tabs>
                <w:tab w:val="left" w:pos="3261"/>
              </w:tabs>
              <w:spacing w:after="0" w:line="240" w:lineRule="auto"/>
              <w:jc w:val="both"/>
              <w:rPr>
                <w:rFonts w:ascii="Times New Roman" w:hAnsi="Times New Roman"/>
                <w:b/>
                <w:i/>
                <w:sz w:val="20"/>
              </w:rPr>
            </w:pPr>
            <w:r>
              <w:rPr>
                <w:rFonts w:ascii="Times New Roman" w:hAnsi="Times New Roman"/>
                <w:b/>
                <w:i/>
                <w:sz w:val="20"/>
              </w:rPr>
              <w:t>Информация о торгах размещена также на сайтах</w:t>
            </w:r>
          </w:p>
          <w:p w14:paraId="62F1F5F6" w14:textId="77777777" w:rsidR="00927052" w:rsidRDefault="000B2200">
            <w:pPr>
              <w:widowControl w:val="0"/>
              <w:tabs>
                <w:tab w:val="left" w:pos="3261"/>
              </w:tabs>
              <w:spacing w:after="0" w:line="240" w:lineRule="auto"/>
              <w:jc w:val="both"/>
              <w:rPr>
                <w:rFonts w:ascii="Times New Roman" w:hAnsi="Times New Roman"/>
                <w:b/>
                <w:i/>
                <w:sz w:val="20"/>
              </w:rPr>
            </w:pPr>
            <w:r>
              <w:rPr>
                <w:rFonts w:ascii="Times New Roman" w:hAnsi="Times New Roman"/>
                <w:b/>
                <w:i/>
                <w:sz w:val="20"/>
              </w:rPr>
              <w:t xml:space="preserve"> www.torgi.gov.ru, </w:t>
            </w:r>
            <w:hyperlink r:id="rId6">
              <w:r>
                <w:rPr>
                  <w:rFonts w:ascii="Times New Roman" w:hAnsi="Times New Roman"/>
                  <w:b/>
                  <w:i/>
                </w:rPr>
                <w:t>www.tu75.rosim.ru</w:t>
              </w:r>
            </w:hyperlink>
          </w:p>
        </w:tc>
      </w:tr>
      <w:tr w:rsidR="00927052" w14:paraId="603B3B38" w14:textId="77777777" w:rsidTr="002450D8">
        <w:tc>
          <w:tcPr>
            <w:tcW w:w="2692" w:type="dxa"/>
          </w:tcPr>
          <w:p w14:paraId="7C05C574" w14:textId="77777777" w:rsidR="00927052" w:rsidRDefault="000B2200">
            <w:pPr>
              <w:widowControl w:val="0"/>
              <w:tabs>
                <w:tab w:val="left" w:pos="3261"/>
              </w:tabs>
              <w:spacing w:after="0" w:line="240" w:lineRule="auto"/>
              <w:jc w:val="both"/>
              <w:rPr>
                <w:rFonts w:ascii="Times New Roman" w:hAnsi="Times New Roman"/>
                <w:b/>
                <w:i/>
                <w:sz w:val="20"/>
              </w:rPr>
            </w:pPr>
            <w:r>
              <w:rPr>
                <w:rFonts w:ascii="Times New Roman" w:hAnsi="Times New Roman"/>
                <w:b/>
                <w:i/>
                <w:sz w:val="20"/>
              </w:rPr>
              <w:t>Объект продажи на аукционе в электронной форме, начальная (минимальная) цена продажи имущества, величина повышения начальной цены (шаг аукциона)</w:t>
            </w:r>
          </w:p>
        </w:tc>
        <w:tc>
          <w:tcPr>
            <w:tcW w:w="7656" w:type="dxa"/>
          </w:tcPr>
          <w:p w14:paraId="3A1EAD60" w14:textId="77777777" w:rsidR="00B36975" w:rsidRPr="00601981" w:rsidRDefault="00B36975" w:rsidP="00B36975">
            <w:pPr>
              <w:widowControl w:val="0"/>
              <w:spacing w:after="0" w:line="240" w:lineRule="auto"/>
              <w:rPr>
                <w:rFonts w:ascii="Times New Roman" w:hAnsi="Times New Roman" w:cs="Times New Roman"/>
                <w:b/>
                <w:sz w:val="20"/>
              </w:rPr>
            </w:pPr>
            <w:r w:rsidRPr="00601981">
              <w:rPr>
                <w:rFonts w:ascii="Times New Roman" w:hAnsi="Times New Roman" w:cs="Times New Roman"/>
                <w:b/>
                <w:sz w:val="20"/>
              </w:rPr>
              <w:t xml:space="preserve">Лот № 1 </w:t>
            </w:r>
          </w:p>
          <w:p w14:paraId="45EE0501" w14:textId="5C82700F" w:rsidR="00B36975" w:rsidRPr="00B51393" w:rsidRDefault="00B36975" w:rsidP="00B36975">
            <w:pPr>
              <w:widowControl w:val="0"/>
              <w:spacing w:after="0" w:line="240" w:lineRule="auto"/>
              <w:rPr>
                <w:rFonts w:ascii="Times New Roman" w:hAnsi="Times New Roman" w:cs="Times New Roman"/>
                <w:b/>
                <w:sz w:val="20"/>
              </w:rPr>
            </w:pPr>
            <w:r w:rsidRPr="00B51393">
              <w:rPr>
                <w:rFonts w:ascii="Times New Roman" w:hAnsi="Times New Roman" w:cs="Times New Roman"/>
                <w:b/>
                <w:sz w:val="20"/>
              </w:rPr>
              <w:t xml:space="preserve">Начальная минимальная цена </w:t>
            </w:r>
            <w:r w:rsidR="00D51323">
              <w:rPr>
                <w:rFonts w:ascii="Times New Roman" w:hAnsi="Times New Roman" w:cs="Times New Roman"/>
                <w:b/>
                <w:sz w:val="20"/>
              </w:rPr>
              <w:t>13 861,30</w:t>
            </w:r>
            <w:r>
              <w:rPr>
                <w:rFonts w:ascii="Times New Roman" w:hAnsi="Times New Roman" w:cs="Times New Roman"/>
                <w:b/>
                <w:sz w:val="20"/>
              </w:rPr>
              <w:t xml:space="preserve"> </w:t>
            </w:r>
            <w:r w:rsidRPr="00B51393">
              <w:rPr>
                <w:rFonts w:ascii="Times New Roman" w:hAnsi="Times New Roman" w:cs="Times New Roman"/>
                <w:b/>
                <w:sz w:val="20"/>
              </w:rPr>
              <w:t>руб. (в т.ч. НДС и акциз)</w:t>
            </w:r>
          </w:p>
          <w:p w14:paraId="5742DBFE" w14:textId="775A3C8A" w:rsidR="00B36975" w:rsidRPr="00B51393" w:rsidRDefault="00B36975" w:rsidP="00B36975">
            <w:pPr>
              <w:widowControl w:val="0"/>
              <w:spacing w:after="0" w:line="240" w:lineRule="auto"/>
              <w:rPr>
                <w:rFonts w:ascii="Times New Roman" w:hAnsi="Times New Roman" w:cs="Times New Roman"/>
                <w:b/>
                <w:sz w:val="20"/>
              </w:rPr>
            </w:pPr>
            <w:r w:rsidRPr="00B51393">
              <w:rPr>
                <w:rFonts w:ascii="Times New Roman" w:hAnsi="Times New Roman" w:cs="Times New Roman"/>
                <w:b/>
                <w:sz w:val="20"/>
              </w:rPr>
              <w:t xml:space="preserve">Размер задатка 10% </w:t>
            </w:r>
            <w:r w:rsidR="00D51323">
              <w:rPr>
                <w:rFonts w:ascii="Times New Roman" w:hAnsi="Times New Roman" w:cs="Times New Roman"/>
                <w:b/>
                <w:sz w:val="20"/>
              </w:rPr>
              <w:t>1 386,13</w:t>
            </w:r>
            <w:r>
              <w:rPr>
                <w:rFonts w:ascii="Times New Roman" w:hAnsi="Times New Roman" w:cs="Times New Roman"/>
                <w:b/>
                <w:sz w:val="20"/>
              </w:rPr>
              <w:t xml:space="preserve"> </w:t>
            </w:r>
            <w:r w:rsidRPr="00B51393">
              <w:rPr>
                <w:rFonts w:ascii="Times New Roman" w:hAnsi="Times New Roman" w:cs="Times New Roman"/>
                <w:b/>
                <w:sz w:val="20"/>
              </w:rPr>
              <w:t>руб.</w:t>
            </w:r>
          </w:p>
          <w:p w14:paraId="3AFE76F1" w14:textId="49BE6F8D" w:rsidR="00B36975" w:rsidRPr="00B51393" w:rsidRDefault="00B36975" w:rsidP="00B36975">
            <w:pPr>
              <w:widowControl w:val="0"/>
              <w:spacing w:after="0" w:line="240" w:lineRule="auto"/>
              <w:rPr>
                <w:rFonts w:ascii="Times New Roman" w:hAnsi="Times New Roman" w:cs="Times New Roman"/>
                <w:b/>
                <w:sz w:val="20"/>
              </w:rPr>
            </w:pPr>
            <w:r w:rsidRPr="00B51393">
              <w:rPr>
                <w:rFonts w:ascii="Times New Roman" w:hAnsi="Times New Roman" w:cs="Times New Roman"/>
                <w:b/>
                <w:sz w:val="20"/>
              </w:rPr>
              <w:t xml:space="preserve">Шаг аукциона 5% </w:t>
            </w:r>
            <w:r w:rsidR="00D51323">
              <w:rPr>
                <w:rFonts w:ascii="Times New Roman" w:hAnsi="Times New Roman" w:cs="Times New Roman"/>
                <w:b/>
                <w:sz w:val="20"/>
              </w:rPr>
              <w:t>693,07</w:t>
            </w:r>
            <w:r>
              <w:rPr>
                <w:rFonts w:ascii="Times New Roman" w:hAnsi="Times New Roman" w:cs="Times New Roman"/>
                <w:b/>
                <w:sz w:val="20"/>
              </w:rPr>
              <w:t xml:space="preserve"> </w:t>
            </w:r>
            <w:r w:rsidRPr="00B51393">
              <w:rPr>
                <w:rFonts w:ascii="Times New Roman" w:hAnsi="Times New Roman" w:cs="Times New Roman"/>
                <w:b/>
                <w:sz w:val="20"/>
              </w:rPr>
              <w:t>руб.</w:t>
            </w:r>
          </w:p>
          <w:p w14:paraId="4F25C2F5" w14:textId="77777777" w:rsidR="00B36975" w:rsidRPr="00383BCB" w:rsidRDefault="00B36975" w:rsidP="00B36975">
            <w:pPr>
              <w:widowControl w:val="0"/>
              <w:spacing w:after="0" w:line="240" w:lineRule="auto"/>
              <w:rPr>
                <w:rFonts w:ascii="Times New Roman" w:hAnsi="Times New Roman" w:cs="Times New Roman"/>
                <w:b/>
                <w:sz w:val="20"/>
              </w:rPr>
            </w:pPr>
          </w:p>
          <w:p w14:paraId="3618B9E2" w14:textId="77777777" w:rsidR="00D51323" w:rsidRDefault="00D51323" w:rsidP="00D51323">
            <w:pPr>
              <w:widowControl w:val="0"/>
              <w:spacing w:after="0" w:line="240" w:lineRule="auto"/>
              <w:jc w:val="both"/>
              <w:rPr>
                <w:rFonts w:ascii="Times New Roman" w:hAnsi="Times New Roman"/>
                <w:sz w:val="20"/>
              </w:rPr>
            </w:pPr>
            <w:r>
              <w:rPr>
                <w:rFonts w:ascii="Times New Roman" w:hAnsi="Times New Roman"/>
                <w:b/>
                <w:bCs/>
                <w:sz w:val="20"/>
              </w:rPr>
              <w:t xml:space="preserve">1. (3-008042) </w:t>
            </w:r>
            <w:r>
              <w:rPr>
                <w:rFonts w:ascii="Times New Roman" w:hAnsi="Times New Roman"/>
                <w:sz w:val="20"/>
              </w:rPr>
              <w:t xml:space="preserve">Транспортное средство "ИЖ 2126-030", VIN XTK21260020069098, 2002 </w:t>
            </w:r>
            <w:proofErr w:type="spellStart"/>
            <w:r>
              <w:rPr>
                <w:rFonts w:ascii="Times New Roman" w:hAnsi="Times New Roman"/>
                <w:sz w:val="20"/>
              </w:rPr>
              <w:t>г.в</w:t>
            </w:r>
            <w:proofErr w:type="spellEnd"/>
            <w:r>
              <w:rPr>
                <w:rFonts w:ascii="Times New Roman" w:hAnsi="Times New Roman"/>
                <w:sz w:val="20"/>
              </w:rPr>
              <w:t>., г/н Т178ХН38.</w:t>
            </w:r>
          </w:p>
          <w:p w14:paraId="799B91F4" w14:textId="6D9FD0D7" w:rsidR="006D37ED" w:rsidRPr="009519F9" w:rsidRDefault="00D51323" w:rsidP="00D51323">
            <w:pPr>
              <w:widowControl w:val="0"/>
              <w:spacing w:after="0" w:line="240" w:lineRule="auto"/>
              <w:rPr>
                <w:rFonts w:ascii="Times New Roman" w:hAnsi="Times New Roman"/>
                <w:b/>
                <w:i/>
                <w:sz w:val="20"/>
              </w:rPr>
            </w:pPr>
            <w:r>
              <w:rPr>
                <w:rFonts w:ascii="Times New Roman" w:hAnsi="Times New Roman"/>
                <w:color w:val="auto"/>
                <w:sz w:val="20"/>
              </w:rPr>
              <w:t xml:space="preserve">Местонахождение: </w:t>
            </w:r>
            <w:r>
              <w:rPr>
                <w:rFonts w:ascii="Times New Roman" w:hAnsi="Times New Roman" w:cs="Times New Roman"/>
                <w:color w:val="000000" w:themeColor="text1"/>
                <w:sz w:val="20"/>
                <w:shd w:val="clear" w:color="auto" w:fill="FFFFFF"/>
              </w:rPr>
              <w:t>Республика Бурятия, Курумканский район, п. Курумкан, ул. Первомайская, 2д</w:t>
            </w:r>
          </w:p>
        </w:tc>
      </w:tr>
      <w:tr w:rsidR="00927052" w14:paraId="4F887374" w14:textId="77777777" w:rsidTr="002450D8">
        <w:tc>
          <w:tcPr>
            <w:tcW w:w="10348" w:type="dxa"/>
            <w:gridSpan w:val="2"/>
          </w:tcPr>
          <w:p w14:paraId="4AB90FD5" w14:textId="77777777" w:rsidR="00927052" w:rsidRDefault="000B2200">
            <w:pPr>
              <w:widowControl w:val="0"/>
              <w:tabs>
                <w:tab w:val="left" w:pos="3261"/>
              </w:tabs>
              <w:spacing w:after="0" w:line="240" w:lineRule="auto"/>
              <w:ind w:firstLine="600"/>
              <w:jc w:val="both"/>
              <w:rPr>
                <w:rFonts w:ascii="Times New Roman" w:hAnsi="Times New Roman"/>
                <w:sz w:val="20"/>
              </w:rPr>
            </w:pPr>
            <w:r>
              <w:rPr>
                <w:rFonts w:ascii="Times New Roman" w:hAnsi="Times New Roman"/>
                <w:sz w:val="20"/>
              </w:rPr>
              <w:t>Реализуемое имущество не подлежит возврату или обмену вне зависимости от вероятности выявления видимых или скрытых дефектов после приобретения.</w:t>
            </w:r>
          </w:p>
          <w:p w14:paraId="38A13A3E" w14:textId="77777777" w:rsidR="00927052" w:rsidRDefault="000B2200">
            <w:pPr>
              <w:widowControl w:val="0"/>
              <w:tabs>
                <w:tab w:val="left" w:pos="3261"/>
              </w:tabs>
              <w:spacing w:after="0" w:line="240" w:lineRule="auto"/>
              <w:ind w:firstLine="600"/>
              <w:jc w:val="both"/>
              <w:rPr>
                <w:rFonts w:ascii="Times New Roman" w:hAnsi="Times New Roman"/>
                <w:sz w:val="20"/>
              </w:rPr>
            </w:pPr>
            <w:r>
              <w:rPr>
                <w:rFonts w:ascii="Times New Roman" w:hAnsi="Times New Roman"/>
                <w:sz w:val="20"/>
              </w:rPr>
              <w:t>Какие-либо сопроводительные документы отсутствуют.</w:t>
            </w:r>
          </w:p>
          <w:p w14:paraId="1C442A87" w14:textId="77777777" w:rsidR="00927052" w:rsidRDefault="000B2200">
            <w:pPr>
              <w:widowControl w:val="0"/>
              <w:tabs>
                <w:tab w:val="left" w:pos="3261"/>
              </w:tabs>
              <w:spacing w:after="0" w:line="240" w:lineRule="auto"/>
              <w:ind w:firstLine="600"/>
              <w:jc w:val="both"/>
              <w:rPr>
                <w:rFonts w:ascii="Times New Roman" w:hAnsi="Times New Roman"/>
                <w:sz w:val="20"/>
              </w:rPr>
            </w:pPr>
            <w:r>
              <w:rPr>
                <w:rFonts w:ascii="Times New Roman" w:hAnsi="Times New Roman"/>
                <w:sz w:val="20"/>
              </w:rPr>
              <w:t>Ответственность за использование реализуемого имущества по прямому назначению, в качестве годных остатков или за его вовлечение в оборот покупатель несёт самостоятельно с учётом требований действующего законодательства Российской Федерации.</w:t>
            </w:r>
          </w:p>
          <w:p w14:paraId="7E2033E3" w14:textId="77777777" w:rsidR="00927052" w:rsidRDefault="000B2200">
            <w:pPr>
              <w:widowControl w:val="0"/>
              <w:tabs>
                <w:tab w:val="left" w:pos="3261"/>
              </w:tabs>
              <w:spacing w:after="0" w:line="240" w:lineRule="auto"/>
              <w:ind w:firstLine="600"/>
              <w:jc w:val="both"/>
              <w:rPr>
                <w:rFonts w:ascii="Times New Roman" w:hAnsi="Times New Roman"/>
                <w:sz w:val="20"/>
              </w:rPr>
            </w:pPr>
            <w:r>
              <w:rPr>
                <w:rFonts w:ascii="Times New Roman" w:hAnsi="Times New Roman"/>
                <w:sz w:val="20"/>
              </w:rPr>
              <w:t>Продавец не несёт ответственность за возможность получения паспорта транспортного средства, его постановки на государственный регистрационный учёт и допуск к эксплуатации.</w:t>
            </w:r>
          </w:p>
          <w:p w14:paraId="34738A2B" w14:textId="77777777" w:rsidR="00927052" w:rsidRDefault="000B2200">
            <w:pPr>
              <w:widowControl w:val="0"/>
              <w:tabs>
                <w:tab w:val="left" w:pos="3261"/>
              </w:tabs>
              <w:spacing w:after="0" w:line="240" w:lineRule="auto"/>
              <w:ind w:firstLine="600"/>
              <w:jc w:val="both"/>
              <w:rPr>
                <w:rFonts w:ascii="Times New Roman" w:hAnsi="Times New Roman"/>
                <w:sz w:val="20"/>
              </w:rPr>
            </w:pPr>
            <w:r>
              <w:rPr>
                <w:rFonts w:ascii="Times New Roman" w:hAnsi="Times New Roman"/>
                <w:sz w:val="20"/>
              </w:rPr>
              <w:t xml:space="preserve">Аукцион в электронной форме проводится в соответствии с постановлением Правительства РФ от 30.09.2015 N 1041 (ред. от 03.12.2016) </w:t>
            </w:r>
            <w:r>
              <w:rPr>
                <w:rFonts w:ascii="Times New Roman" w:hAnsi="Times New Roman"/>
                <w:b/>
                <w:sz w:val="20"/>
              </w:rPr>
              <w:t>"</w:t>
            </w:r>
            <w:r>
              <w:rPr>
                <w:rFonts w:ascii="Times New Roman" w:hAnsi="Times New Roman"/>
                <w:sz w:val="20"/>
              </w:rPr>
              <w:t>О реализации имущества, обращённого в собственность государства, вещественных доказательств, изъятых вещей, а также задержанных таможенными органами товаров и о внесении изменения в Постановление Правительства Российской Федерации от 10 сентября 2012 г. N 909" и Гражданским кодексом РФ.</w:t>
            </w:r>
          </w:p>
        </w:tc>
      </w:tr>
      <w:tr w:rsidR="00927052" w14:paraId="25DFA547" w14:textId="77777777" w:rsidTr="002450D8">
        <w:tc>
          <w:tcPr>
            <w:tcW w:w="2692" w:type="dxa"/>
          </w:tcPr>
          <w:p w14:paraId="40C20F31" w14:textId="77777777" w:rsidR="00927052" w:rsidRDefault="000B2200">
            <w:pPr>
              <w:widowControl w:val="0"/>
              <w:tabs>
                <w:tab w:val="left" w:pos="3261"/>
              </w:tabs>
              <w:spacing w:after="0" w:line="240" w:lineRule="auto"/>
              <w:jc w:val="both"/>
              <w:rPr>
                <w:rFonts w:ascii="Times New Roman" w:hAnsi="Times New Roman"/>
                <w:b/>
                <w:i/>
                <w:sz w:val="20"/>
              </w:rPr>
            </w:pPr>
            <w:r>
              <w:rPr>
                <w:rFonts w:ascii="Times New Roman" w:hAnsi="Times New Roman"/>
                <w:b/>
                <w:i/>
                <w:sz w:val="20"/>
              </w:rPr>
              <w:t>Требование о внесении задатка</w:t>
            </w:r>
          </w:p>
        </w:tc>
        <w:tc>
          <w:tcPr>
            <w:tcW w:w="7656" w:type="dxa"/>
          </w:tcPr>
          <w:p w14:paraId="6FCDB3C6" w14:textId="77777777" w:rsidR="00927052" w:rsidRDefault="000B2200">
            <w:pPr>
              <w:widowControl w:val="0"/>
              <w:tabs>
                <w:tab w:val="left" w:pos="3261"/>
              </w:tabs>
              <w:spacing w:after="0" w:line="240" w:lineRule="auto"/>
              <w:ind w:firstLine="600"/>
              <w:jc w:val="both"/>
              <w:rPr>
                <w:rFonts w:ascii="Times New Roman" w:hAnsi="Times New Roman"/>
                <w:sz w:val="20"/>
              </w:rPr>
            </w:pPr>
            <w:r>
              <w:rPr>
                <w:rFonts w:ascii="Times New Roman" w:hAnsi="Times New Roman"/>
                <w:sz w:val="20"/>
              </w:rPr>
              <w:t>Размер задатка для участия в аукционе: 10% от начальной (минимальной) цены продажи (лота).</w:t>
            </w:r>
          </w:p>
          <w:p w14:paraId="41769F20" w14:textId="77777777" w:rsidR="00927052" w:rsidRDefault="000B2200">
            <w:pPr>
              <w:widowControl w:val="0"/>
              <w:tabs>
                <w:tab w:val="left" w:pos="3261"/>
              </w:tabs>
              <w:spacing w:after="0" w:line="240" w:lineRule="auto"/>
              <w:ind w:firstLine="600"/>
              <w:jc w:val="both"/>
              <w:rPr>
                <w:rFonts w:ascii="Times New Roman" w:hAnsi="Times New Roman"/>
                <w:sz w:val="20"/>
              </w:rPr>
            </w:pPr>
            <w:r>
              <w:rPr>
                <w:rFonts w:ascii="Times New Roman" w:hAnsi="Times New Roman"/>
                <w:sz w:val="20"/>
              </w:rPr>
              <w:t>Для участия в реализации имущества, претендент вносит задаток на специальный счёт, открытый им в одном из банков, перечень которых установлен распоряжением Правительством Российской Федерации 13.07.2018 г. № 1451-р (в редакции последующих изменений и дополнений) (далее - специальный счет), в порядке, предусмотренном законодательством Российской Федерации о контрактной системе в сфере закупок товаров, работ, услуг для обеспечения государственных и муниципальных нужд.</w:t>
            </w:r>
          </w:p>
          <w:p w14:paraId="7EC3738D" w14:textId="77777777" w:rsidR="00927052" w:rsidRDefault="000B2200">
            <w:pPr>
              <w:widowControl w:val="0"/>
              <w:tabs>
                <w:tab w:val="left" w:pos="3261"/>
              </w:tabs>
              <w:spacing w:after="0" w:line="240" w:lineRule="auto"/>
              <w:ind w:firstLine="600"/>
              <w:jc w:val="both"/>
              <w:rPr>
                <w:rFonts w:ascii="Times New Roman" w:hAnsi="Times New Roman"/>
                <w:sz w:val="20"/>
              </w:rPr>
            </w:pPr>
            <w:r>
              <w:rPr>
                <w:rFonts w:ascii="Times New Roman" w:hAnsi="Times New Roman"/>
                <w:sz w:val="20"/>
              </w:rPr>
              <w:t>Открытие специального счета, взаимодействие операторов электронной площадки и банков осуществляются в порядке, установленном законодательством Российской Федерации о контрактной системе в сфере закупок товаров, работ, услуг для обеспечения государственных и муниципальных нужд.</w:t>
            </w:r>
          </w:p>
          <w:p w14:paraId="2B34DBC4" w14:textId="77777777" w:rsidR="00927052" w:rsidRDefault="000B2200">
            <w:pPr>
              <w:widowControl w:val="0"/>
              <w:tabs>
                <w:tab w:val="left" w:pos="3261"/>
              </w:tabs>
              <w:spacing w:after="0" w:line="240" w:lineRule="auto"/>
              <w:ind w:firstLine="600"/>
              <w:jc w:val="both"/>
              <w:rPr>
                <w:rFonts w:ascii="Times New Roman" w:hAnsi="Times New Roman"/>
                <w:sz w:val="20"/>
              </w:rPr>
            </w:pPr>
            <w:r>
              <w:rPr>
                <w:rFonts w:ascii="Times New Roman" w:hAnsi="Times New Roman"/>
                <w:sz w:val="20"/>
              </w:rPr>
              <w:t>При уклонении или отказе победителя аукциона от заключения в установленный срок договора купли-продажи либо от исполнения обязательств по оплате, задаток подлежит перечислению банком в установленном порядке в доход федерального бюджета.</w:t>
            </w:r>
          </w:p>
        </w:tc>
      </w:tr>
      <w:tr w:rsidR="00927052" w14:paraId="25056408" w14:textId="77777777" w:rsidTr="002450D8">
        <w:tc>
          <w:tcPr>
            <w:tcW w:w="2692" w:type="dxa"/>
          </w:tcPr>
          <w:p w14:paraId="0FD45BAE" w14:textId="353F1704" w:rsidR="00927052" w:rsidRDefault="004D2FD2">
            <w:pPr>
              <w:widowControl w:val="0"/>
              <w:tabs>
                <w:tab w:val="left" w:pos="3261"/>
              </w:tabs>
              <w:spacing w:after="0" w:line="240" w:lineRule="auto"/>
              <w:jc w:val="both"/>
              <w:rPr>
                <w:rFonts w:ascii="Times New Roman" w:hAnsi="Times New Roman"/>
                <w:b/>
                <w:sz w:val="20"/>
              </w:rPr>
            </w:pPr>
            <w:r w:rsidRPr="004D2FD2">
              <w:rPr>
                <w:rFonts w:ascii="Times New Roman" w:hAnsi="Times New Roman"/>
                <w:b/>
                <w:i/>
                <w:sz w:val="20"/>
              </w:rPr>
              <w:t>Требования к оформлению заявки на участие претендента в аукционе. Место и форма подачи заявок.</w:t>
            </w:r>
          </w:p>
        </w:tc>
        <w:tc>
          <w:tcPr>
            <w:tcW w:w="7656" w:type="dxa"/>
          </w:tcPr>
          <w:p w14:paraId="715A8BE8" w14:textId="77777777" w:rsidR="00272BFC" w:rsidRDefault="00FD42AE" w:rsidP="00272BFC">
            <w:pPr>
              <w:widowControl w:val="0"/>
              <w:tabs>
                <w:tab w:val="left" w:pos="3261"/>
              </w:tabs>
              <w:spacing w:after="0" w:line="240" w:lineRule="auto"/>
              <w:ind w:firstLine="600"/>
              <w:jc w:val="both"/>
              <w:rPr>
                <w:rFonts w:ascii="Times New Roman" w:hAnsi="Times New Roman"/>
                <w:sz w:val="20"/>
              </w:rPr>
            </w:pPr>
            <w:r w:rsidRPr="00FD42AE">
              <w:rPr>
                <w:rFonts w:ascii="Times New Roman" w:hAnsi="Times New Roman"/>
                <w:sz w:val="20"/>
              </w:rPr>
              <w:t>Принять участие в реализации могут российские и иностранные юридические и физические лица, а также лица, зарегистрированные в качестве индивидуального предпринимателя. Для участия в аукционе претендент должен пройти регистрацию на вышеуказанной электронной площадке.</w:t>
            </w:r>
            <w:r w:rsidRPr="00FD42AE">
              <w:rPr>
                <w:rFonts w:ascii="Times New Roman" w:hAnsi="Times New Roman"/>
                <w:sz w:val="20"/>
              </w:rPr>
              <w:br/>
              <w:t>После регистрации на электронной площадке направляет оператору электронной площадки заявку и прилагаемые к ней электронные документы.</w:t>
            </w:r>
            <w:r w:rsidRPr="00FD42AE">
              <w:rPr>
                <w:rFonts w:ascii="Times New Roman" w:hAnsi="Times New Roman"/>
                <w:sz w:val="20"/>
              </w:rPr>
              <w:br/>
              <w:t>Заявка должна содержать следующие сведения о претенденте:</w:t>
            </w:r>
            <w:r w:rsidRPr="00FD42AE">
              <w:rPr>
                <w:rFonts w:ascii="Times New Roman" w:hAnsi="Times New Roman"/>
                <w:sz w:val="20"/>
              </w:rPr>
              <w:br/>
              <w:t>а) фирменное наименование, организационно-правовая форма, местонахождение, идентификационный номер налогоплательщика, государственный регистрационный номер записи о создании юридического лица (для юридического лица);</w:t>
            </w:r>
            <w:r w:rsidRPr="00FD42AE">
              <w:rPr>
                <w:rFonts w:ascii="Times New Roman" w:hAnsi="Times New Roman"/>
                <w:sz w:val="20"/>
              </w:rPr>
              <w:br/>
            </w:r>
            <w:r w:rsidRPr="00FD42AE">
              <w:rPr>
                <w:rFonts w:ascii="Times New Roman" w:hAnsi="Times New Roman"/>
                <w:sz w:val="20"/>
              </w:rPr>
              <w:lastRenderedPageBreak/>
              <w:t xml:space="preserve">фамилия, имя, отчество (при наличии), место жительства, идентификационный номер налогоплательщика (при наличии) (для физического лица); </w:t>
            </w:r>
            <w:r w:rsidRPr="00FD42AE">
              <w:rPr>
                <w:rFonts w:ascii="Times New Roman" w:hAnsi="Times New Roman"/>
                <w:sz w:val="20"/>
              </w:rPr>
              <w:br/>
              <w:t>фамилия, имя, отчество (при наличии), место жительства, идентификационный номер налогоплательщика (при наличии), государственный регистрационный номер индивидуального предпринимателя (для индивидуального предпринимателя);</w:t>
            </w:r>
            <w:r w:rsidRPr="00FD42AE">
              <w:rPr>
                <w:rFonts w:ascii="Times New Roman" w:hAnsi="Times New Roman"/>
                <w:sz w:val="20"/>
              </w:rPr>
              <w:br/>
              <w:t>б) адрес электронной почты для направления уведомлений и иных сведений, номер контактного телефона;</w:t>
            </w:r>
            <w:r w:rsidRPr="00FD42AE">
              <w:rPr>
                <w:rFonts w:ascii="Times New Roman" w:hAnsi="Times New Roman"/>
                <w:sz w:val="20"/>
              </w:rPr>
              <w:br/>
              <w:t>в) обязательство претендента соблюдать требования, указанные в информационном сообщении о проведении аукциона, а также согласие субъекта персональных данных на обработку его персональных данных (для физического лица).</w:t>
            </w:r>
            <w:r w:rsidRPr="00FD42AE">
              <w:rPr>
                <w:rFonts w:ascii="Times New Roman" w:hAnsi="Times New Roman"/>
                <w:sz w:val="20"/>
              </w:rPr>
              <w:br/>
              <w:t>Заявка подаётся путём заполнения ее электронной формы, размещённой в открытой части электронной площадки, с приложением электронных документов.</w:t>
            </w:r>
            <w:r w:rsidRPr="00FD42AE">
              <w:rPr>
                <w:rFonts w:ascii="Times New Roman" w:hAnsi="Times New Roman"/>
                <w:sz w:val="20"/>
              </w:rPr>
              <w:br/>
              <w:t>Одно лицо имеет право подать только одну заявку.</w:t>
            </w:r>
            <w:r w:rsidRPr="00FD42AE">
              <w:rPr>
                <w:rFonts w:ascii="Times New Roman" w:hAnsi="Times New Roman"/>
                <w:sz w:val="20"/>
              </w:rPr>
              <w:br/>
              <w:t>К заявке прилагаются следующие документы:</w:t>
            </w:r>
            <w:r w:rsidRPr="00FD42AE">
              <w:rPr>
                <w:rFonts w:ascii="Times New Roman" w:hAnsi="Times New Roman"/>
                <w:sz w:val="20"/>
              </w:rPr>
              <w:br/>
              <w:t>- Копии документов, подтверждающих полномочия руководителя юридического лица (для юридического лица) или уполномоченного на подачу заявки на участие в аукционе лица (для юридического лица и индивидуального предпринимателя);</w:t>
            </w:r>
            <w:r w:rsidRPr="00FD42AE">
              <w:rPr>
                <w:rFonts w:ascii="Times New Roman" w:hAnsi="Times New Roman"/>
                <w:sz w:val="20"/>
              </w:rPr>
              <w:br/>
              <w:t>- Копии документов, удостоверяющих личность физического лица, нотариально заверенная копия доверенности, подтверждающая полномочия представителя физического лица, фамилия, имя, отчество (при наличии), место жительства, идентификационный номер налогоплательщика (при наличии) представителя (в случае подачи заявки представителем);</w:t>
            </w:r>
            <w:r w:rsidRPr="00FD42AE">
              <w:rPr>
                <w:rFonts w:ascii="Times New Roman" w:hAnsi="Times New Roman"/>
                <w:sz w:val="20"/>
              </w:rPr>
              <w:br/>
              <w:t>- Выписка из ЕГРИП, выданная не ранее чем за 6 месяцев до даты подачи заявки (для индивидуального предпринимателя);</w:t>
            </w:r>
            <w:r w:rsidRPr="00FD42AE">
              <w:rPr>
                <w:rFonts w:ascii="Times New Roman" w:hAnsi="Times New Roman"/>
                <w:sz w:val="20"/>
              </w:rPr>
              <w:br/>
              <w:t>- Выписка из ЕГРЮЛ, выданная не ранее чем за 6 месяцев до даты подачи заявки (для юридического</w:t>
            </w:r>
            <w:r w:rsidR="00272BFC">
              <w:rPr>
                <w:rFonts w:ascii="Times New Roman" w:hAnsi="Times New Roman"/>
                <w:sz w:val="20"/>
              </w:rPr>
              <w:t xml:space="preserve"> </w:t>
            </w:r>
            <w:r w:rsidRPr="00FD42AE">
              <w:rPr>
                <w:rFonts w:ascii="Times New Roman" w:hAnsi="Times New Roman"/>
                <w:sz w:val="20"/>
              </w:rPr>
              <w:t>лица).</w:t>
            </w:r>
          </w:p>
          <w:p w14:paraId="3D56B182" w14:textId="77777777" w:rsidR="00927052" w:rsidRDefault="00272BFC" w:rsidP="00272BFC">
            <w:pPr>
              <w:widowControl w:val="0"/>
              <w:tabs>
                <w:tab w:val="left" w:pos="3261"/>
              </w:tabs>
              <w:spacing w:after="0" w:line="240" w:lineRule="auto"/>
              <w:jc w:val="both"/>
              <w:rPr>
                <w:rFonts w:ascii="Times New Roman" w:hAnsi="Times New Roman"/>
                <w:sz w:val="20"/>
              </w:rPr>
            </w:pPr>
            <w:r w:rsidRPr="00B65BCA">
              <w:rPr>
                <w:rFonts w:ascii="Times New Roman" w:hAnsi="Times New Roman"/>
                <w:sz w:val="20"/>
              </w:rPr>
              <w:t xml:space="preserve">- </w:t>
            </w:r>
            <w:r w:rsidRPr="004D7273">
              <w:rPr>
                <w:rFonts w:ascii="Times New Roman" w:hAnsi="Times New Roman"/>
                <w:b/>
                <w:bCs/>
                <w:i/>
                <w:iCs/>
                <w:sz w:val="20"/>
              </w:rPr>
              <w:t>Согласие на обработку персональных данных</w:t>
            </w:r>
            <w:r w:rsidRPr="00B65BCA">
              <w:rPr>
                <w:rFonts w:ascii="Times New Roman" w:hAnsi="Times New Roman"/>
                <w:sz w:val="20"/>
              </w:rPr>
              <w:t xml:space="preserve"> (Приложение № 2 к заявке на участие в реализации имущества, обращённого в собственность государства).</w:t>
            </w:r>
            <w:r w:rsidR="00FD42AE" w:rsidRPr="00FD42AE">
              <w:rPr>
                <w:rFonts w:ascii="Times New Roman" w:hAnsi="Times New Roman"/>
                <w:sz w:val="20"/>
              </w:rPr>
              <w:br/>
              <w:t>К заявке прилагается также информация о реквизитах счета претендента на участие в аукционе для заключения договора купли-продажи.</w:t>
            </w:r>
            <w:r w:rsidR="00FD42AE" w:rsidRPr="00FD42AE">
              <w:rPr>
                <w:rFonts w:ascii="Times New Roman" w:hAnsi="Times New Roman"/>
                <w:sz w:val="20"/>
              </w:rPr>
              <w:br/>
              <w:t>Указанные сведения направляются оператору электронной площадки в виде электронных документов, заверенных электронной подписью претендента либо лица, имеющего право действовать от имени претендента.</w:t>
            </w:r>
            <w:r w:rsidR="00FD42AE" w:rsidRPr="00FD42AE">
              <w:rPr>
                <w:rFonts w:ascii="Times New Roman" w:hAnsi="Times New Roman"/>
                <w:sz w:val="20"/>
              </w:rPr>
              <w:br/>
              <w:t>Претендент приобретает статус участника аукциона с момента оформления продавцом протокола о признании претендентов участниками аукциона</w:t>
            </w:r>
          </w:p>
          <w:p w14:paraId="3A45DB93" w14:textId="2393A078" w:rsidR="00CE269F" w:rsidRDefault="00CE269F" w:rsidP="00272BFC">
            <w:pPr>
              <w:widowControl w:val="0"/>
              <w:tabs>
                <w:tab w:val="left" w:pos="3261"/>
              </w:tabs>
              <w:spacing w:after="0" w:line="240" w:lineRule="auto"/>
              <w:jc w:val="both"/>
              <w:rPr>
                <w:rFonts w:ascii="Times New Roman" w:hAnsi="Times New Roman"/>
                <w:sz w:val="20"/>
              </w:rPr>
            </w:pPr>
            <w:r>
              <w:rPr>
                <w:rFonts w:ascii="Times New Roman" w:hAnsi="Times New Roman"/>
                <w:b/>
                <w:bCs/>
                <w:i/>
                <w:iCs/>
                <w:color w:val="auto"/>
                <w:sz w:val="20"/>
                <w:u w:val="single"/>
              </w:rPr>
              <w:t>Подавая заявку на участие в аукционе, потенциальный покупатель подтверждает, что ознакомился с документацией к аукциону, согласен со всеми пунктами информационного соглашения и проекта договора купли-продажи.</w:t>
            </w:r>
          </w:p>
        </w:tc>
      </w:tr>
      <w:tr w:rsidR="008B0162" w14:paraId="4844C22B" w14:textId="77777777" w:rsidTr="002450D8">
        <w:tc>
          <w:tcPr>
            <w:tcW w:w="2692" w:type="dxa"/>
          </w:tcPr>
          <w:p w14:paraId="5ADB4146" w14:textId="77777777" w:rsidR="008B0162" w:rsidRDefault="008B0162" w:rsidP="008B0162">
            <w:pPr>
              <w:widowControl w:val="0"/>
              <w:tabs>
                <w:tab w:val="left" w:pos="3261"/>
              </w:tabs>
              <w:spacing w:after="0" w:line="240" w:lineRule="auto"/>
              <w:jc w:val="both"/>
              <w:rPr>
                <w:rFonts w:ascii="Times New Roman" w:hAnsi="Times New Roman"/>
                <w:b/>
                <w:i/>
                <w:sz w:val="20"/>
              </w:rPr>
            </w:pPr>
            <w:r>
              <w:rPr>
                <w:rFonts w:ascii="Times New Roman" w:hAnsi="Times New Roman"/>
                <w:b/>
                <w:i/>
                <w:sz w:val="20"/>
              </w:rPr>
              <w:lastRenderedPageBreak/>
              <w:t>Дата и время начала приема заявок</w:t>
            </w:r>
          </w:p>
        </w:tc>
        <w:tc>
          <w:tcPr>
            <w:tcW w:w="7656" w:type="dxa"/>
            <w:vAlign w:val="center"/>
          </w:tcPr>
          <w:p w14:paraId="207BCBC3" w14:textId="41FD3C8C" w:rsidR="008B0162" w:rsidRDefault="00FB1AD4" w:rsidP="008B0162">
            <w:pPr>
              <w:widowControl w:val="0"/>
              <w:tabs>
                <w:tab w:val="left" w:pos="0"/>
                <w:tab w:val="left" w:pos="578"/>
              </w:tabs>
              <w:spacing w:after="0" w:line="240" w:lineRule="auto"/>
              <w:rPr>
                <w:rFonts w:ascii="Times New Roman" w:hAnsi="Times New Roman"/>
                <w:sz w:val="18"/>
              </w:rPr>
            </w:pPr>
            <w:r>
              <w:rPr>
                <w:rFonts w:ascii="Times New Roman" w:hAnsi="Times New Roman"/>
                <w:b/>
                <w:sz w:val="18"/>
              </w:rPr>
              <w:t>27</w:t>
            </w:r>
            <w:r w:rsidR="008B0162">
              <w:rPr>
                <w:rFonts w:ascii="Times New Roman" w:hAnsi="Times New Roman"/>
                <w:b/>
                <w:sz w:val="18"/>
              </w:rPr>
              <w:t>.</w:t>
            </w:r>
            <w:r w:rsidR="001D4763">
              <w:rPr>
                <w:rFonts w:ascii="Times New Roman" w:hAnsi="Times New Roman"/>
                <w:b/>
                <w:sz w:val="18"/>
              </w:rPr>
              <w:t>10</w:t>
            </w:r>
            <w:r w:rsidR="008B0162">
              <w:rPr>
                <w:rFonts w:ascii="Times New Roman" w:hAnsi="Times New Roman"/>
                <w:b/>
                <w:sz w:val="18"/>
              </w:rPr>
              <w:t xml:space="preserve">.2026 </w:t>
            </w:r>
            <w:r w:rsidR="008B0162">
              <w:rPr>
                <w:rFonts w:ascii="Times New Roman" w:hAnsi="Times New Roman"/>
                <w:sz w:val="18"/>
              </w:rPr>
              <w:t xml:space="preserve">10:00 (05:00 МСК+5) АО «Сбербанк - АСТ» </w:t>
            </w:r>
            <w:hyperlink r:id="rId7" w:history="1">
              <w:r w:rsidR="008B0162">
                <w:rPr>
                  <w:rStyle w:val="ad"/>
                  <w:rFonts w:ascii="Times New Roman" w:hAnsi="Times New Roman"/>
                  <w:color w:val="auto"/>
                  <w:sz w:val="18"/>
                </w:rPr>
                <w:t>http://utp.sberbank-ast.ru/</w:t>
              </w:r>
            </w:hyperlink>
          </w:p>
        </w:tc>
      </w:tr>
      <w:tr w:rsidR="008B0162" w14:paraId="530A6A06" w14:textId="77777777" w:rsidTr="002450D8">
        <w:tc>
          <w:tcPr>
            <w:tcW w:w="2692" w:type="dxa"/>
          </w:tcPr>
          <w:p w14:paraId="10D9CCA8" w14:textId="77777777" w:rsidR="008B0162" w:rsidRDefault="008B0162" w:rsidP="008B0162">
            <w:pPr>
              <w:widowControl w:val="0"/>
              <w:tabs>
                <w:tab w:val="left" w:pos="3261"/>
              </w:tabs>
              <w:spacing w:after="0" w:line="240" w:lineRule="auto"/>
              <w:jc w:val="both"/>
              <w:rPr>
                <w:rFonts w:ascii="Times New Roman" w:hAnsi="Times New Roman"/>
                <w:b/>
                <w:i/>
                <w:sz w:val="20"/>
              </w:rPr>
            </w:pPr>
            <w:r>
              <w:rPr>
                <w:rFonts w:ascii="Times New Roman" w:hAnsi="Times New Roman"/>
                <w:b/>
                <w:i/>
                <w:sz w:val="20"/>
              </w:rPr>
              <w:t>Дата и время окончания приема заявок</w:t>
            </w:r>
          </w:p>
        </w:tc>
        <w:tc>
          <w:tcPr>
            <w:tcW w:w="7656" w:type="dxa"/>
            <w:vAlign w:val="center"/>
          </w:tcPr>
          <w:p w14:paraId="0E8D0521" w14:textId="5B64103D" w:rsidR="008B0162" w:rsidRDefault="00FB1AD4" w:rsidP="008B0162">
            <w:pPr>
              <w:widowControl w:val="0"/>
              <w:spacing w:after="0" w:line="240" w:lineRule="auto"/>
              <w:rPr>
                <w:rFonts w:ascii="Calibri" w:hAnsi="Calibri"/>
              </w:rPr>
            </w:pPr>
            <w:r>
              <w:rPr>
                <w:rFonts w:ascii="Times New Roman" w:hAnsi="Times New Roman"/>
                <w:b/>
                <w:sz w:val="18"/>
              </w:rPr>
              <w:t>22</w:t>
            </w:r>
            <w:r w:rsidR="008B0162">
              <w:rPr>
                <w:rFonts w:ascii="Times New Roman" w:hAnsi="Times New Roman"/>
                <w:b/>
                <w:sz w:val="18"/>
              </w:rPr>
              <w:t>.</w:t>
            </w:r>
            <w:r w:rsidR="007E1273">
              <w:rPr>
                <w:rFonts w:ascii="Times New Roman" w:hAnsi="Times New Roman"/>
                <w:b/>
                <w:sz w:val="18"/>
              </w:rPr>
              <w:t>1</w:t>
            </w:r>
            <w:r w:rsidR="001D4763">
              <w:rPr>
                <w:rFonts w:ascii="Times New Roman" w:hAnsi="Times New Roman"/>
                <w:b/>
                <w:sz w:val="18"/>
              </w:rPr>
              <w:t>1</w:t>
            </w:r>
            <w:r w:rsidR="008B0162">
              <w:rPr>
                <w:rFonts w:ascii="Times New Roman" w:hAnsi="Times New Roman"/>
                <w:b/>
                <w:sz w:val="18"/>
              </w:rPr>
              <w:t xml:space="preserve">.2026 </w:t>
            </w:r>
            <w:r w:rsidR="008B0162">
              <w:rPr>
                <w:rFonts w:ascii="Times New Roman" w:hAnsi="Times New Roman"/>
                <w:sz w:val="18"/>
              </w:rPr>
              <w:t>23:59 (18:59 МСК+5) АО «Сбербанк - АСТ» http://utp.sberbank-ast.ru/</w:t>
            </w:r>
          </w:p>
        </w:tc>
      </w:tr>
      <w:tr w:rsidR="008B0162" w14:paraId="36878244" w14:textId="77777777" w:rsidTr="002450D8">
        <w:tc>
          <w:tcPr>
            <w:tcW w:w="2692" w:type="dxa"/>
          </w:tcPr>
          <w:p w14:paraId="51925A5F" w14:textId="77777777" w:rsidR="008B0162" w:rsidRDefault="008B0162" w:rsidP="008B0162">
            <w:pPr>
              <w:widowControl w:val="0"/>
              <w:tabs>
                <w:tab w:val="left" w:pos="3261"/>
              </w:tabs>
              <w:spacing w:after="0" w:line="240" w:lineRule="auto"/>
              <w:jc w:val="both"/>
              <w:rPr>
                <w:rFonts w:ascii="Times New Roman" w:hAnsi="Times New Roman"/>
                <w:b/>
                <w:i/>
                <w:sz w:val="20"/>
              </w:rPr>
            </w:pPr>
            <w:r>
              <w:rPr>
                <w:rFonts w:ascii="Times New Roman" w:hAnsi="Times New Roman"/>
                <w:b/>
                <w:i/>
                <w:sz w:val="20"/>
              </w:rPr>
              <w:t>Определение участников аукциона</w:t>
            </w:r>
          </w:p>
        </w:tc>
        <w:tc>
          <w:tcPr>
            <w:tcW w:w="7656" w:type="dxa"/>
            <w:vAlign w:val="center"/>
          </w:tcPr>
          <w:p w14:paraId="76A1C174" w14:textId="6B545B8D" w:rsidR="008B0162" w:rsidRDefault="00FB1AD4" w:rsidP="008B0162">
            <w:pPr>
              <w:widowControl w:val="0"/>
              <w:spacing w:after="0" w:line="240" w:lineRule="auto"/>
              <w:rPr>
                <w:rFonts w:ascii="Times New Roman" w:hAnsi="Times New Roman"/>
                <w:b/>
                <w:sz w:val="18"/>
              </w:rPr>
            </w:pPr>
            <w:r>
              <w:rPr>
                <w:rFonts w:ascii="Times New Roman" w:hAnsi="Times New Roman"/>
                <w:b/>
                <w:sz w:val="18"/>
              </w:rPr>
              <w:t>26</w:t>
            </w:r>
            <w:r w:rsidR="008B0162">
              <w:rPr>
                <w:rFonts w:ascii="Times New Roman" w:hAnsi="Times New Roman"/>
                <w:b/>
                <w:sz w:val="18"/>
              </w:rPr>
              <w:t>.</w:t>
            </w:r>
            <w:r w:rsidR="007E1273">
              <w:rPr>
                <w:rFonts w:ascii="Times New Roman" w:hAnsi="Times New Roman"/>
                <w:b/>
                <w:sz w:val="18"/>
              </w:rPr>
              <w:t>1</w:t>
            </w:r>
            <w:r w:rsidR="001D4763">
              <w:rPr>
                <w:rFonts w:ascii="Times New Roman" w:hAnsi="Times New Roman"/>
                <w:b/>
                <w:sz w:val="18"/>
              </w:rPr>
              <w:t>1</w:t>
            </w:r>
            <w:r w:rsidR="008B0162">
              <w:rPr>
                <w:rFonts w:ascii="Times New Roman" w:hAnsi="Times New Roman"/>
                <w:b/>
                <w:sz w:val="18"/>
              </w:rPr>
              <w:t xml:space="preserve">.2026 </w:t>
            </w:r>
            <w:r w:rsidR="008B0162">
              <w:rPr>
                <w:rFonts w:ascii="Times New Roman" w:hAnsi="Times New Roman"/>
                <w:bCs/>
                <w:sz w:val="18"/>
              </w:rPr>
              <w:t>10</w:t>
            </w:r>
            <w:r w:rsidR="008B0162">
              <w:rPr>
                <w:rFonts w:ascii="Times New Roman" w:hAnsi="Times New Roman"/>
                <w:sz w:val="18"/>
              </w:rPr>
              <w:t>:00 (05:00 МСК+5) АО «Сбербанк - АСТ» http://utp.sberbank-ast.ru/</w:t>
            </w:r>
          </w:p>
        </w:tc>
      </w:tr>
      <w:tr w:rsidR="008B0162" w14:paraId="35048402" w14:textId="77777777" w:rsidTr="002450D8">
        <w:tc>
          <w:tcPr>
            <w:tcW w:w="2692" w:type="dxa"/>
          </w:tcPr>
          <w:p w14:paraId="079D3FC0" w14:textId="77777777" w:rsidR="008B0162" w:rsidRDefault="008B0162" w:rsidP="008B0162">
            <w:pPr>
              <w:widowControl w:val="0"/>
              <w:tabs>
                <w:tab w:val="left" w:pos="3261"/>
              </w:tabs>
              <w:spacing w:after="0" w:line="240" w:lineRule="auto"/>
              <w:jc w:val="both"/>
              <w:rPr>
                <w:rFonts w:ascii="Times New Roman" w:hAnsi="Times New Roman"/>
                <w:b/>
                <w:i/>
                <w:sz w:val="20"/>
              </w:rPr>
            </w:pPr>
            <w:r>
              <w:rPr>
                <w:rFonts w:ascii="Times New Roman" w:hAnsi="Times New Roman"/>
                <w:b/>
                <w:i/>
                <w:sz w:val="20"/>
              </w:rPr>
              <w:t>Дата и время проведения аукциона</w:t>
            </w:r>
          </w:p>
        </w:tc>
        <w:tc>
          <w:tcPr>
            <w:tcW w:w="7656" w:type="dxa"/>
            <w:vAlign w:val="center"/>
          </w:tcPr>
          <w:p w14:paraId="36A36272" w14:textId="49AAF39A" w:rsidR="008B0162" w:rsidRDefault="00FB1AD4" w:rsidP="008B0162">
            <w:pPr>
              <w:widowControl w:val="0"/>
              <w:spacing w:after="0" w:line="240" w:lineRule="auto"/>
              <w:rPr>
                <w:rFonts w:ascii="Times New Roman" w:hAnsi="Times New Roman"/>
                <w:b/>
                <w:sz w:val="18"/>
              </w:rPr>
            </w:pPr>
            <w:r>
              <w:rPr>
                <w:rFonts w:ascii="Times New Roman" w:hAnsi="Times New Roman"/>
                <w:b/>
                <w:sz w:val="18"/>
              </w:rPr>
              <w:t>27</w:t>
            </w:r>
            <w:r w:rsidR="008B0162">
              <w:rPr>
                <w:rFonts w:ascii="Times New Roman" w:hAnsi="Times New Roman"/>
                <w:b/>
                <w:sz w:val="18"/>
              </w:rPr>
              <w:t>.</w:t>
            </w:r>
            <w:r w:rsidR="007E1273">
              <w:rPr>
                <w:rFonts w:ascii="Times New Roman" w:hAnsi="Times New Roman"/>
                <w:b/>
                <w:sz w:val="18"/>
              </w:rPr>
              <w:t>1</w:t>
            </w:r>
            <w:r w:rsidR="001D4763">
              <w:rPr>
                <w:rFonts w:ascii="Times New Roman" w:hAnsi="Times New Roman"/>
                <w:b/>
                <w:sz w:val="18"/>
              </w:rPr>
              <w:t>1</w:t>
            </w:r>
            <w:r w:rsidR="008B0162">
              <w:rPr>
                <w:rFonts w:ascii="Times New Roman" w:hAnsi="Times New Roman"/>
                <w:b/>
                <w:sz w:val="18"/>
              </w:rPr>
              <w:t>.2026</w:t>
            </w:r>
            <w:r w:rsidR="008B0162">
              <w:rPr>
                <w:rFonts w:ascii="Times New Roman" w:hAnsi="Times New Roman"/>
                <w:sz w:val="18"/>
              </w:rPr>
              <w:t xml:space="preserve"> 10:00 (05:00 МСК+5) АО «Сбербанк - АСТ» http://utp.sberbank-ast.ru/</w:t>
            </w:r>
          </w:p>
        </w:tc>
      </w:tr>
      <w:tr w:rsidR="00927052" w14:paraId="03E2C6DA" w14:textId="77777777" w:rsidTr="002450D8">
        <w:tc>
          <w:tcPr>
            <w:tcW w:w="2692" w:type="dxa"/>
          </w:tcPr>
          <w:p w14:paraId="09491D57" w14:textId="77777777" w:rsidR="00927052" w:rsidRDefault="000B2200">
            <w:pPr>
              <w:widowControl w:val="0"/>
              <w:tabs>
                <w:tab w:val="left" w:pos="3261"/>
              </w:tabs>
              <w:spacing w:after="0" w:line="240" w:lineRule="auto"/>
              <w:jc w:val="both"/>
              <w:rPr>
                <w:rFonts w:ascii="Times New Roman" w:hAnsi="Times New Roman"/>
                <w:b/>
                <w:i/>
                <w:sz w:val="20"/>
              </w:rPr>
            </w:pPr>
            <w:r>
              <w:rPr>
                <w:rFonts w:ascii="Times New Roman" w:hAnsi="Times New Roman"/>
                <w:b/>
                <w:i/>
                <w:sz w:val="20"/>
              </w:rPr>
              <w:t>Порядок проведения аукциона в электронной форме</w:t>
            </w:r>
          </w:p>
        </w:tc>
        <w:tc>
          <w:tcPr>
            <w:tcW w:w="7656" w:type="dxa"/>
          </w:tcPr>
          <w:p w14:paraId="54F75990" w14:textId="77777777" w:rsidR="00927052" w:rsidRDefault="000B2200">
            <w:pPr>
              <w:widowControl w:val="0"/>
              <w:tabs>
                <w:tab w:val="left" w:pos="3261"/>
              </w:tabs>
              <w:spacing w:after="0" w:line="240" w:lineRule="auto"/>
              <w:ind w:firstLine="600"/>
              <w:jc w:val="both"/>
              <w:rPr>
                <w:rFonts w:ascii="Times New Roman" w:hAnsi="Times New Roman"/>
                <w:sz w:val="20"/>
              </w:rPr>
            </w:pPr>
            <w:r>
              <w:rPr>
                <w:rFonts w:ascii="Times New Roman" w:hAnsi="Times New Roman"/>
                <w:sz w:val="20"/>
              </w:rPr>
              <w:t>В течение одного часа со времени начала проведения процедуры аукциона в электронной форме участникам предлагается заявить о приобретении имущества по начальной или сниженной цене продажи имущества.</w:t>
            </w:r>
          </w:p>
          <w:p w14:paraId="3033C3AD" w14:textId="77777777" w:rsidR="00927052" w:rsidRDefault="000B2200">
            <w:pPr>
              <w:widowControl w:val="0"/>
              <w:tabs>
                <w:tab w:val="left" w:pos="3261"/>
              </w:tabs>
              <w:spacing w:after="0" w:line="240" w:lineRule="auto"/>
              <w:ind w:firstLine="600"/>
              <w:jc w:val="both"/>
              <w:rPr>
                <w:rFonts w:ascii="Times New Roman" w:hAnsi="Times New Roman"/>
                <w:sz w:val="20"/>
              </w:rPr>
            </w:pPr>
            <w:r>
              <w:rPr>
                <w:rFonts w:ascii="Times New Roman" w:hAnsi="Times New Roman"/>
                <w:sz w:val="20"/>
              </w:rPr>
              <w:t>В случае если в течение указанного времени:</w:t>
            </w:r>
          </w:p>
          <w:p w14:paraId="4CE69FEF" w14:textId="28931B38" w:rsidR="00927052" w:rsidRDefault="000B2200">
            <w:pPr>
              <w:widowControl w:val="0"/>
              <w:tabs>
                <w:tab w:val="left" w:pos="3261"/>
              </w:tabs>
              <w:spacing w:after="0" w:line="240" w:lineRule="auto"/>
              <w:ind w:firstLine="600"/>
              <w:jc w:val="both"/>
              <w:rPr>
                <w:rFonts w:ascii="Times New Roman" w:hAnsi="Times New Roman"/>
                <w:sz w:val="20"/>
              </w:rPr>
            </w:pPr>
            <w:r>
              <w:rPr>
                <w:rFonts w:ascii="Times New Roman" w:hAnsi="Times New Roman"/>
                <w:sz w:val="20"/>
              </w:rPr>
              <w:t xml:space="preserve">А) поступило предложение о начальной или сниженной цене продажи имущества, то время для представления следующих предложений об увеличенной на «шаг аукциона» начальной или </w:t>
            </w:r>
            <w:r w:rsidR="00241DAF">
              <w:rPr>
                <w:rFonts w:ascii="Times New Roman" w:hAnsi="Times New Roman"/>
                <w:sz w:val="20"/>
              </w:rPr>
              <w:t>сниженной цене</w:t>
            </w:r>
            <w:r>
              <w:rPr>
                <w:rFonts w:ascii="Times New Roman" w:hAnsi="Times New Roman"/>
                <w:sz w:val="20"/>
              </w:rPr>
              <w:t xml:space="preserve"> продажи имущества продлевается на 10 минут со времени представления каждого следующего предложения. Если в течение 10 минут после представления последнего предложения о цене имущества следующее предложение не поступило, аукцион с помощью программно-аппаратных средств электронной площадки завершается;</w:t>
            </w:r>
          </w:p>
          <w:p w14:paraId="469276BB" w14:textId="77777777" w:rsidR="00927052" w:rsidRDefault="000B2200">
            <w:pPr>
              <w:widowControl w:val="0"/>
              <w:tabs>
                <w:tab w:val="left" w:pos="3261"/>
              </w:tabs>
              <w:spacing w:after="0" w:line="240" w:lineRule="auto"/>
              <w:ind w:firstLine="600"/>
              <w:jc w:val="both"/>
              <w:rPr>
                <w:rFonts w:ascii="Times New Roman" w:hAnsi="Times New Roman"/>
                <w:sz w:val="20"/>
              </w:rPr>
            </w:pPr>
            <w:r>
              <w:rPr>
                <w:rFonts w:ascii="Times New Roman" w:hAnsi="Times New Roman"/>
                <w:sz w:val="20"/>
              </w:rPr>
              <w:t>Б) не поступило ни одного предложения о начальной или сниженной цене продажи имущества, аукцион с помощью программно-аппаратных средств электронной площадки завершается. В этом случае временем окончания представления предложений о цене имущества является время завершения аукциона.</w:t>
            </w:r>
          </w:p>
          <w:p w14:paraId="7BE1B4C7" w14:textId="77777777" w:rsidR="00927052" w:rsidRDefault="000B2200">
            <w:pPr>
              <w:widowControl w:val="0"/>
              <w:tabs>
                <w:tab w:val="left" w:pos="3261"/>
              </w:tabs>
              <w:spacing w:after="0" w:line="240" w:lineRule="auto"/>
              <w:ind w:firstLine="600"/>
              <w:jc w:val="both"/>
              <w:rPr>
                <w:rFonts w:ascii="Times New Roman" w:hAnsi="Times New Roman"/>
                <w:sz w:val="20"/>
              </w:rPr>
            </w:pPr>
            <w:r>
              <w:rPr>
                <w:rFonts w:ascii="Times New Roman" w:hAnsi="Times New Roman"/>
                <w:sz w:val="20"/>
              </w:rPr>
              <w:t>Победителем аукциона признается участник, предложивший наиболее высокую цену имущества.</w:t>
            </w:r>
          </w:p>
          <w:p w14:paraId="1CE13620" w14:textId="77777777" w:rsidR="00927052" w:rsidRDefault="000B2200">
            <w:pPr>
              <w:widowControl w:val="0"/>
              <w:tabs>
                <w:tab w:val="left" w:pos="3261"/>
              </w:tabs>
              <w:spacing w:after="0" w:line="240" w:lineRule="auto"/>
              <w:ind w:firstLine="600"/>
              <w:jc w:val="both"/>
              <w:rPr>
                <w:rFonts w:ascii="Times New Roman" w:hAnsi="Times New Roman"/>
                <w:sz w:val="20"/>
              </w:rPr>
            </w:pPr>
            <w:r>
              <w:rPr>
                <w:rFonts w:ascii="Times New Roman" w:hAnsi="Times New Roman"/>
                <w:sz w:val="20"/>
              </w:rPr>
              <w:t>Подведение итогов аукциона оформляется протоколом об итогах аукциона.</w:t>
            </w:r>
          </w:p>
          <w:p w14:paraId="06E6189C" w14:textId="77777777" w:rsidR="00927052" w:rsidRDefault="000B2200">
            <w:pPr>
              <w:widowControl w:val="0"/>
              <w:tabs>
                <w:tab w:val="left" w:pos="3261"/>
              </w:tabs>
              <w:spacing w:after="0" w:line="240" w:lineRule="auto"/>
              <w:ind w:firstLine="600"/>
              <w:jc w:val="both"/>
              <w:rPr>
                <w:rFonts w:ascii="Times New Roman" w:hAnsi="Times New Roman"/>
                <w:sz w:val="20"/>
              </w:rPr>
            </w:pPr>
            <w:r>
              <w:rPr>
                <w:rFonts w:ascii="Times New Roman" w:hAnsi="Times New Roman"/>
                <w:sz w:val="20"/>
              </w:rPr>
              <w:t xml:space="preserve">Протокол об итогах аукциона, содержащий цену имущества, предложенную </w:t>
            </w:r>
            <w:r>
              <w:rPr>
                <w:rFonts w:ascii="Times New Roman" w:hAnsi="Times New Roman"/>
                <w:sz w:val="20"/>
              </w:rPr>
              <w:lastRenderedPageBreak/>
              <w:t>победителем, и удостоверяющий право победителя на заключение договора купли-продажи имущества или фиксирующий отсутствие предложений о начальной или сниженной цене продажи имущества, подписывается продавцом в форме электронного документа в течение одного часа со времени получения электронного журнала.</w:t>
            </w:r>
          </w:p>
          <w:p w14:paraId="444AC7E0" w14:textId="77777777" w:rsidR="00927052" w:rsidRDefault="000B2200">
            <w:pPr>
              <w:widowControl w:val="0"/>
              <w:tabs>
                <w:tab w:val="left" w:pos="3261"/>
              </w:tabs>
              <w:spacing w:after="0" w:line="240" w:lineRule="auto"/>
              <w:ind w:firstLine="600"/>
              <w:jc w:val="both"/>
              <w:rPr>
                <w:rFonts w:ascii="Times New Roman" w:hAnsi="Times New Roman"/>
                <w:sz w:val="20"/>
              </w:rPr>
            </w:pPr>
            <w:r>
              <w:rPr>
                <w:rFonts w:ascii="Times New Roman" w:hAnsi="Times New Roman"/>
                <w:sz w:val="20"/>
              </w:rPr>
              <w:t>Протокол об итогах аукциона является документом, удостоверяющим право победителя на заключение договора купли-продажи имущества.</w:t>
            </w:r>
          </w:p>
        </w:tc>
      </w:tr>
      <w:tr w:rsidR="00927052" w14:paraId="27784FB1" w14:textId="77777777" w:rsidTr="002450D8">
        <w:trPr>
          <w:trHeight w:val="512"/>
        </w:trPr>
        <w:tc>
          <w:tcPr>
            <w:tcW w:w="2692" w:type="dxa"/>
          </w:tcPr>
          <w:p w14:paraId="2DF350F2" w14:textId="77777777" w:rsidR="00927052" w:rsidRDefault="000B2200">
            <w:pPr>
              <w:widowControl w:val="0"/>
              <w:tabs>
                <w:tab w:val="left" w:pos="3261"/>
              </w:tabs>
              <w:spacing w:after="0" w:line="240" w:lineRule="auto"/>
              <w:jc w:val="both"/>
              <w:rPr>
                <w:rFonts w:ascii="Times New Roman" w:hAnsi="Times New Roman"/>
                <w:b/>
                <w:i/>
                <w:sz w:val="20"/>
              </w:rPr>
            </w:pPr>
            <w:r>
              <w:rPr>
                <w:rFonts w:ascii="Times New Roman" w:hAnsi="Times New Roman"/>
                <w:b/>
                <w:i/>
                <w:sz w:val="20"/>
              </w:rPr>
              <w:lastRenderedPageBreak/>
              <w:t>Проект договора купли-продажи имущества</w:t>
            </w:r>
          </w:p>
        </w:tc>
        <w:tc>
          <w:tcPr>
            <w:tcW w:w="7656" w:type="dxa"/>
          </w:tcPr>
          <w:p w14:paraId="6A750CC8" w14:textId="77777777" w:rsidR="00927052" w:rsidRDefault="000B2200">
            <w:pPr>
              <w:widowControl w:val="0"/>
              <w:tabs>
                <w:tab w:val="left" w:pos="3261"/>
              </w:tabs>
              <w:spacing w:after="0" w:line="240" w:lineRule="auto"/>
              <w:ind w:firstLine="600"/>
              <w:jc w:val="both"/>
              <w:rPr>
                <w:rFonts w:ascii="Calibri" w:hAnsi="Calibri"/>
              </w:rPr>
            </w:pPr>
            <w:r>
              <w:rPr>
                <w:rFonts w:ascii="Times New Roman" w:hAnsi="Times New Roman"/>
                <w:sz w:val="20"/>
              </w:rPr>
              <w:t>Проект договора купли – продажи прикреплён в приложении к настоящему извещению.</w:t>
            </w:r>
          </w:p>
        </w:tc>
      </w:tr>
      <w:tr w:rsidR="00927052" w14:paraId="1649733D" w14:textId="77777777" w:rsidTr="002450D8">
        <w:tc>
          <w:tcPr>
            <w:tcW w:w="2692" w:type="dxa"/>
          </w:tcPr>
          <w:p w14:paraId="4D95F684" w14:textId="77777777" w:rsidR="00927052" w:rsidRDefault="000B2200">
            <w:pPr>
              <w:widowControl w:val="0"/>
              <w:tabs>
                <w:tab w:val="left" w:pos="3261"/>
              </w:tabs>
              <w:spacing w:after="0" w:line="240" w:lineRule="auto"/>
              <w:jc w:val="both"/>
              <w:rPr>
                <w:rFonts w:ascii="Times New Roman" w:hAnsi="Times New Roman"/>
                <w:b/>
                <w:i/>
                <w:sz w:val="20"/>
              </w:rPr>
            </w:pPr>
            <w:r>
              <w:rPr>
                <w:rFonts w:ascii="Times New Roman" w:hAnsi="Times New Roman"/>
                <w:b/>
                <w:i/>
                <w:sz w:val="20"/>
              </w:rPr>
              <w:t>Срок заключения договора купли-продажи имущества.</w:t>
            </w:r>
          </w:p>
          <w:p w14:paraId="0D1F0F28" w14:textId="77777777" w:rsidR="00927052" w:rsidRDefault="00927052">
            <w:pPr>
              <w:widowControl w:val="0"/>
              <w:tabs>
                <w:tab w:val="left" w:pos="3261"/>
              </w:tabs>
              <w:spacing w:after="0" w:line="240" w:lineRule="auto"/>
              <w:jc w:val="both"/>
              <w:rPr>
                <w:rFonts w:ascii="Times New Roman" w:hAnsi="Times New Roman"/>
                <w:b/>
                <w:i/>
                <w:sz w:val="20"/>
              </w:rPr>
            </w:pPr>
          </w:p>
        </w:tc>
        <w:tc>
          <w:tcPr>
            <w:tcW w:w="7656" w:type="dxa"/>
          </w:tcPr>
          <w:p w14:paraId="7B9525E7" w14:textId="77777777" w:rsidR="00927052" w:rsidRDefault="000B2200">
            <w:pPr>
              <w:widowControl w:val="0"/>
              <w:tabs>
                <w:tab w:val="left" w:pos="3261"/>
              </w:tabs>
              <w:spacing w:after="0" w:line="240" w:lineRule="auto"/>
              <w:ind w:firstLine="600"/>
              <w:jc w:val="both"/>
              <w:rPr>
                <w:rFonts w:ascii="Times New Roman" w:hAnsi="Times New Roman"/>
                <w:sz w:val="20"/>
              </w:rPr>
            </w:pPr>
            <w:r>
              <w:rPr>
                <w:rFonts w:ascii="Times New Roman" w:hAnsi="Times New Roman"/>
                <w:sz w:val="20"/>
              </w:rPr>
              <w:t>По результатам проведённого аукциона в электронной форме продавец и победитель аукциона (покупатель) не ранее 10 рабочих дней и не позднее 15 рабочих дней со дня подведения итогов аукциона заключает договор купли-продажи имущества в электронной форме.</w:t>
            </w:r>
          </w:p>
          <w:p w14:paraId="23DC0DD9" w14:textId="77777777" w:rsidR="00927052" w:rsidRDefault="000B2200">
            <w:pPr>
              <w:widowControl w:val="0"/>
              <w:tabs>
                <w:tab w:val="left" w:pos="3261"/>
              </w:tabs>
              <w:spacing w:after="0" w:line="240" w:lineRule="auto"/>
              <w:ind w:firstLine="600"/>
              <w:jc w:val="both"/>
              <w:rPr>
                <w:rFonts w:ascii="Times New Roman" w:hAnsi="Times New Roman"/>
                <w:sz w:val="20"/>
              </w:rPr>
            </w:pPr>
            <w:r>
              <w:rPr>
                <w:rFonts w:ascii="Times New Roman" w:hAnsi="Times New Roman"/>
                <w:sz w:val="20"/>
              </w:rPr>
              <w:t>При уклонении или отказе победителя аукциона от заключения в установленный срок договора купли-продажи имущества он утрачивает право на заключение указанного договора и задаток ему не возвращается.</w:t>
            </w:r>
          </w:p>
          <w:p w14:paraId="4C0C0C48" w14:textId="77777777" w:rsidR="00927052" w:rsidRDefault="000B2200">
            <w:pPr>
              <w:widowControl w:val="0"/>
              <w:tabs>
                <w:tab w:val="left" w:pos="3261"/>
              </w:tabs>
              <w:spacing w:after="0" w:line="240" w:lineRule="auto"/>
              <w:ind w:firstLine="600"/>
              <w:jc w:val="both"/>
              <w:rPr>
                <w:rFonts w:ascii="Times New Roman" w:hAnsi="Times New Roman"/>
                <w:sz w:val="20"/>
              </w:rPr>
            </w:pPr>
            <w:r>
              <w:rPr>
                <w:rFonts w:ascii="Times New Roman" w:hAnsi="Times New Roman"/>
                <w:sz w:val="20"/>
              </w:rPr>
              <w:t>Проект договора купли-продажи имущества, обращённого в собственность государства (далее – Договор), является приложением к настоящему извещению.</w:t>
            </w:r>
          </w:p>
          <w:p w14:paraId="054006D1" w14:textId="77777777" w:rsidR="00927052" w:rsidRDefault="000B2200">
            <w:pPr>
              <w:widowControl w:val="0"/>
              <w:tabs>
                <w:tab w:val="left" w:pos="3261"/>
              </w:tabs>
              <w:spacing w:after="0" w:line="240" w:lineRule="auto"/>
              <w:ind w:firstLine="600"/>
              <w:jc w:val="both"/>
              <w:rPr>
                <w:rFonts w:ascii="Times New Roman" w:hAnsi="Times New Roman"/>
                <w:sz w:val="20"/>
              </w:rPr>
            </w:pPr>
            <w:r>
              <w:rPr>
                <w:rFonts w:ascii="Times New Roman" w:hAnsi="Times New Roman"/>
                <w:sz w:val="20"/>
              </w:rPr>
              <w:t>Внесённый покупателем задаток засчитывается в счёт оплаты приобретаемого имущества.</w:t>
            </w:r>
          </w:p>
          <w:p w14:paraId="04523F8B" w14:textId="77777777" w:rsidR="00927052" w:rsidRDefault="000B2200">
            <w:pPr>
              <w:widowControl w:val="0"/>
              <w:tabs>
                <w:tab w:val="left" w:pos="3261"/>
              </w:tabs>
              <w:spacing w:after="0" w:line="240" w:lineRule="auto"/>
              <w:ind w:firstLine="600"/>
              <w:jc w:val="both"/>
              <w:rPr>
                <w:rFonts w:ascii="Times New Roman" w:hAnsi="Times New Roman"/>
                <w:sz w:val="20"/>
              </w:rPr>
            </w:pPr>
            <w:r>
              <w:rPr>
                <w:rFonts w:ascii="Times New Roman" w:hAnsi="Times New Roman"/>
                <w:sz w:val="20"/>
              </w:rPr>
              <w:t>Оплата имущества осуществляется в безналичном порядке, не позднее 10 рабочих дней с момента подписания Договора в соответствии с условиями и порядком, установленными в проекте Договора, путём перечисления денежных средств по реквизитам Территориального управления:</w:t>
            </w:r>
          </w:p>
          <w:p w14:paraId="625C7323" w14:textId="77777777" w:rsidR="00927052" w:rsidRDefault="000B2200">
            <w:pPr>
              <w:widowControl w:val="0"/>
              <w:tabs>
                <w:tab w:val="left" w:pos="3261"/>
              </w:tabs>
              <w:spacing w:after="0" w:line="240" w:lineRule="auto"/>
              <w:ind w:firstLine="600"/>
              <w:jc w:val="both"/>
              <w:rPr>
                <w:rFonts w:ascii="Times New Roman" w:hAnsi="Times New Roman"/>
                <w:sz w:val="20"/>
              </w:rPr>
            </w:pPr>
            <w:r>
              <w:rPr>
                <w:rFonts w:ascii="Times New Roman" w:hAnsi="Times New Roman"/>
                <w:sz w:val="20"/>
              </w:rPr>
              <w:t xml:space="preserve">Получатель: Межрегиональное территориальное управление Федерального агентства по управлению государственным имуществом в Забайкальском </w:t>
            </w:r>
            <w:proofErr w:type="gramStart"/>
            <w:r>
              <w:rPr>
                <w:rFonts w:ascii="Times New Roman" w:hAnsi="Times New Roman"/>
                <w:sz w:val="20"/>
              </w:rPr>
              <w:t>крае  и</w:t>
            </w:r>
            <w:proofErr w:type="gramEnd"/>
            <w:r>
              <w:rPr>
                <w:rFonts w:ascii="Times New Roman" w:hAnsi="Times New Roman"/>
                <w:sz w:val="20"/>
              </w:rPr>
              <w:t xml:space="preserve"> Республике Бурятия :</w:t>
            </w:r>
          </w:p>
          <w:p w14:paraId="425052AA" w14:textId="77777777" w:rsidR="00CF3B96" w:rsidRPr="00CF3B96" w:rsidRDefault="00CF3B96" w:rsidP="00CF3B96">
            <w:pPr>
              <w:widowControl w:val="0"/>
              <w:tabs>
                <w:tab w:val="left" w:pos="3261"/>
              </w:tabs>
              <w:spacing w:after="0" w:line="240" w:lineRule="auto"/>
              <w:ind w:firstLine="600"/>
              <w:jc w:val="both"/>
              <w:rPr>
                <w:rFonts w:ascii="Times New Roman" w:hAnsi="Times New Roman"/>
                <w:b/>
                <w:sz w:val="20"/>
              </w:rPr>
            </w:pPr>
            <w:r w:rsidRPr="00CF3B96">
              <w:rPr>
                <w:rFonts w:ascii="Times New Roman" w:hAnsi="Times New Roman"/>
                <w:b/>
                <w:sz w:val="20"/>
              </w:rPr>
              <w:t>УФК по Забайкальскому краю (МТУ РОСИМУЩЕСТВА В ЗАБАЙКАЛЬСКОМ КРАЕ И РЕСПУБЛИКЕ БУРЯТИЯ, л/с 04911F93830)</w:t>
            </w:r>
          </w:p>
          <w:p w14:paraId="1E802684" w14:textId="77777777" w:rsidR="00CF3B96" w:rsidRPr="00CF3B96" w:rsidRDefault="00CF3B96" w:rsidP="00CF3B96">
            <w:pPr>
              <w:widowControl w:val="0"/>
              <w:tabs>
                <w:tab w:val="left" w:pos="3261"/>
              </w:tabs>
              <w:spacing w:after="0" w:line="240" w:lineRule="auto"/>
              <w:ind w:firstLine="600"/>
              <w:jc w:val="both"/>
              <w:rPr>
                <w:rFonts w:ascii="Times New Roman" w:hAnsi="Times New Roman"/>
                <w:b/>
                <w:sz w:val="20"/>
              </w:rPr>
            </w:pPr>
            <w:r w:rsidRPr="00CF3B96">
              <w:rPr>
                <w:rFonts w:ascii="Times New Roman" w:hAnsi="Times New Roman"/>
                <w:b/>
                <w:sz w:val="20"/>
              </w:rPr>
              <w:t>ИНН 7536179850</w:t>
            </w:r>
          </w:p>
          <w:p w14:paraId="355258DD" w14:textId="77777777" w:rsidR="00CF3B96" w:rsidRPr="00CF3B96" w:rsidRDefault="00CF3B96" w:rsidP="00CF3B96">
            <w:pPr>
              <w:widowControl w:val="0"/>
              <w:tabs>
                <w:tab w:val="left" w:pos="3261"/>
              </w:tabs>
              <w:spacing w:after="0" w:line="240" w:lineRule="auto"/>
              <w:ind w:firstLine="600"/>
              <w:jc w:val="both"/>
              <w:rPr>
                <w:rFonts w:ascii="Times New Roman" w:hAnsi="Times New Roman"/>
                <w:b/>
                <w:sz w:val="20"/>
              </w:rPr>
            </w:pPr>
            <w:r w:rsidRPr="00CF3B96">
              <w:rPr>
                <w:rFonts w:ascii="Times New Roman" w:hAnsi="Times New Roman"/>
                <w:b/>
                <w:sz w:val="20"/>
              </w:rPr>
              <w:t>КПП 753601001</w:t>
            </w:r>
          </w:p>
          <w:p w14:paraId="3327F7FE" w14:textId="77777777" w:rsidR="00CF3B96" w:rsidRPr="00CF3B96" w:rsidRDefault="00CF3B96" w:rsidP="00CF3B96">
            <w:pPr>
              <w:widowControl w:val="0"/>
              <w:tabs>
                <w:tab w:val="left" w:pos="3261"/>
              </w:tabs>
              <w:spacing w:after="0" w:line="240" w:lineRule="auto"/>
              <w:ind w:firstLine="600"/>
              <w:jc w:val="both"/>
              <w:rPr>
                <w:rFonts w:ascii="Times New Roman" w:hAnsi="Times New Roman"/>
                <w:b/>
                <w:sz w:val="20"/>
              </w:rPr>
            </w:pPr>
            <w:r w:rsidRPr="00CF3B96">
              <w:rPr>
                <w:rFonts w:ascii="Times New Roman" w:hAnsi="Times New Roman"/>
                <w:b/>
                <w:sz w:val="20"/>
              </w:rPr>
              <w:t>ОКТМО 76701000</w:t>
            </w:r>
          </w:p>
          <w:p w14:paraId="1F619FB8" w14:textId="77777777" w:rsidR="00CF3B96" w:rsidRPr="00CF3B96" w:rsidRDefault="00CF3B96" w:rsidP="00CF3B96">
            <w:pPr>
              <w:widowControl w:val="0"/>
              <w:tabs>
                <w:tab w:val="left" w:pos="3261"/>
              </w:tabs>
              <w:spacing w:after="0" w:line="240" w:lineRule="auto"/>
              <w:ind w:firstLine="600"/>
              <w:jc w:val="both"/>
              <w:rPr>
                <w:rFonts w:ascii="Times New Roman" w:hAnsi="Times New Roman"/>
                <w:b/>
                <w:sz w:val="20"/>
              </w:rPr>
            </w:pPr>
            <w:r w:rsidRPr="00CF3B96">
              <w:rPr>
                <w:rFonts w:ascii="Times New Roman" w:hAnsi="Times New Roman"/>
                <w:b/>
                <w:sz w:val="20"/>
              </w:rPr>
              <w:t>Номер казначейского счета 03100643000000019100</w:t>
            </w:r>
          </w:p>
          <w:p w14:paraId="7F392484" w14:textId="77777777" w:rsidR="00CF3B96" w:rsidRPr="00CF3B96" w:rsidRDefault="00CF3B96" w:rsidP="00CF3B96">
            <w:pPr>
              <w:widowControl w:val="0"/>
              <w:tabs>
                <w:tab w:val="left" w:pos="3261"/>
              </w:tabs>
              <w:spacing w:after="0" w:line="240" w:lineRule="auto"/>
              <w:ind w:firstLine="600"/>
              <w:jc w:val="both"/>
              <w:rPr>
                <w:rFonts w:ascii="Times New Roman" w:hAnsi="Times New Roman"/>
                <w:b/>
                <w:sz w:val="20"/>
              </w:rPr>
            </w:pPr>
            <w:r w:rsidRPr="00CF3B96">
              <w:rPr>
                <w:rFonts w:ascii="Times New Roman" w:hAnsi="Times New Roman"/>
                <w:b/>
                <w:sz w:val="20"/>
              </w:rPr>
              <w:t>ЕКС 40102810945370000120</w:t>
            </w:r>
          </w:p>
          <w:p w14:paraId="4E3AD184" w14:textId="77777777" w:rsidR="00CF3B96" w:rsidRPr="00CF3B96" w:rsidRDefault="00CF3B96" w:rsidP="00CF3B96">
            <w:pPr>
              <w:widowControl w:val="0"/>
              <w:tabs>
                <w:tab w:val="left" w:pos="3261"/>
              </w:tabs>
              <w:spacing w:after="0" w:line="240" w:lineRule="auto"/>
              <w:ind w:firstLine="600"/>
              <w:jc w:val="both"/>
              <w:rPr>
                <w:rFonts w:ascii="Times New Roman" w:hAnsi="Times New Roman"/>
                <w:b/>
                <w:sz w:val="20"/>
              </w:rPr>
            </w:pPr>
            <w:r w:rsidRPr="00CF3B96">
              <w:rPr>
                <w:rFonts w:ascii="Times New Roman" w:hAnsi="Times New Roman"/>
                <w:b/>
                <w:sz w:val="20"/>
              </w:rPr>
              <w:t>Банк: ОКЦ № 1 ДГУ БАНКА РОССИИ//УФК по Забайкальскому краю г. Чита</w:t>
            </w:r>
          </w:p>
          <w:p w14:paraId="41848EA4" w14:textId="77777777" w:rsidR="00CF3B96" w:rsidRPr="00CF3B96" w:rsidRDefault="00CF3B96" w:rsidP="00CF3B96">
            <w:pPr>
              <w:widowControl w:val="0"/>
              <w:tabs>
                <w:tab w:val="left" w:pos="3261"/>
              </w:tabs>
              <w:spacing w:after="0" w:line="240" w:lineRule="auto"/>
              <w:ind w:firstLine="600"/>
              <w:jc w:val="both"/>
              <w:rPr>
                <w:rFonts w:ascii="Times New Roman" w:hAnsi="Times New Roman"/>
                <w:b/>
                <w:sz w:val="20"/>
              </w:rPr>
            </w:pPr>
            <w:r w:rsidRPr="00CF3B96">
              <w:rPr>
                <w:rFonts w:ascii="Times New Roman" w:hAnsi="Times New Roman"/>
                <w:b/>
                <w:sz w:val="20"/>
              </w:rPr>
              <w:t>БИК ТОФК 040507120</w:t>
            </w:r>
          </w:p>
          <w:p w14:paraId="5C0AFD28" w14:textId="77777777" w:rsidR="00CF3B96" w:rsidRDefault="00CF3B96" w:rsidP="00CF3B96">
            <w:pPr>
              <w:widowControl w:val="0"/>
              <w:tabs>
                <w:tab w:val="left" w:pos="3261"/>
              </w:tabs>
              <w:spacing w:after="0" w:line="240" w:lineRule="auto"/>
              <w:ind w:firstLine="600"/>
              <w:jc w:val="both"/>
              <w:rPr>
                <w:rFonts w:ascii="Times New Roman" w:hAnsi="Times New Roman"/>
                <w:b/>
                <w:sz w:val="20"/>
              </w:rPr>
            </w:pPr>
            <w:r w:rsidRPr="00CF3B96">
              <w:rPr>
                <w:rFonts w:ascii="Times New Roman" w:hAnsi="Times New Roman"/>
                <w:b/>
                <w:sz w:val="20"/>
              </w:rPr>
              <w:t>КБК 167 1 14 14011 01 0500 440</w:t>
            </w:r>
          </w:p>
          <w:p w14:paraId="389FD7D9" w14:textId="483CB57B" w:rsidR="00927052" w:rsidRDefault="000B2200" w:rsidP="00CF3B96">
            <w:pPr>
              <w:widowControl w:val="0"/>
              <w:tabs>
                <w:tab w:val="left" w:pos="3261"/>
              </w:tabs>
              <w:spacing w:after="0" w:line="240" w:lineRule="auto"/>
              <w:ind w:firstLine="600"/>
              <w:jc w:val="both"/>
              <w:rPr>
                <w:rFonts w:ascii="Times New Roman" w:hAnsi="Times New Roman"/>
                <w:sz w:val="20"/>
              </w:rPr>
            </w:pPr>
            <w:r>
              <w:rPr>
                <w:rFonts w:ascii="Times New Roman" w:hAnsi="Times New Roman"/>
                <w:sz w:val="20"/>
              </w:rPr>
              <w:t>Датой оплаты приобретённого имущества считается дата поступления цены договора в полном объёме на счета Продавца.</w:t>
            </w:r>
          </w:p>
          <w:p w14:paraId="67287626" w14:textId="31BCA247" w:rsidR="00927052" w:rsidRDefault="000B2200">
            <w:pPr>
              <w:widowControl w:val="0"/>
              <w:tabs>
                <w:tab w:val="left" w:pos="3261"/>
              </w:tabs>
              <w:spacing w:after="0" w:line="240" w:lineRule="auto"/>
              <w:ind w:firstLine="600"/>
              <w:jc w:val="both"/>
              <w:rPr>
                <w:rFonts w:ascii="Times New Roman" w:hAnsi="Times New Roman"/>
                <w:sz w:val="20"/>
              </w:rPr>
            </w:pPr>
            <w:r>
              <w:rPr>
                <w:rFonts w:ascii="Times New Roman" w:hAnsi="Times New Roman"/>
                <w:sz w:val="20"/>
              </w:rPr>
              <w:t>Имущество передаётся покупателю в течени</w:t>
            </w:r>
            <w:r w:rsidR="00941B2A">
              <w:rPr>
                <w:rFonts w:ascii="Times New Roman" w:hAnsi="Times New Roman"/>
                <w:sz w:val="20"/>
              </w:rPr>
              <w:t>е</w:t>
            </w:r>
            <w:r>
              <w:rPr>
                <w:rFonts w:ascii="Times New Roman" w:hAnsi="Times New Roman"/>
                <w:sz w:val="20"/>
              </w:rPr>
              <w:t xml:space="preserve"> 10 рабочих дней с даты полной оплаты имущества в месте его хранения и при условии его самовывоза покупателем.</w:t>
            </w:r>
          </w:p>
        </w:tc>
      </w:tr>
      <w:tr w:rsidR="00791DD3" w14:paraId="3F1428F9" w14:textId="77777777" w:rsidTr="002450D8">
        <w:tc>
          <w:tcPr>
            <w:tcW w:w="2692" w:type="dxa"/>
          </w:tcPr>
          <w:p w14:paraId="38F38299" w14:textId="795BF1A1" w:rsidR="00791DD3" w:rsidRDefault="00791DD3">
            <w:pPr>
              <w:widowControl w:val="0"/>
              <w:tabs>
                <w:tab w:val="left" w:pos="3261"/>
              </w:tabs>
              <w:spacing w:after="0" w:line="240" w:lineRule="auto"/>
              <w:jc w:val="both"/>
              <w:rPr>
                <w:rFonts w:ascii="Times New Roman" w:hAnsi="Times New Roman"/>
                <w:b/>
                <w:i/>
                <w:sz w:val="20"/>
              </w:rPr>
            </w:pPr>
            <w:r>
              <w:rPr>
                <w:rFonts w:ascii="Times New Roman" w:hAnsi="Times New Roman"/>
                <w:b/>
                <w:i/>
                <w:color w:val="auto"/>
                <w:sz w:val="20"/>
              </w:rPr>
              <w:t>Информация об обременениях (ограничениях на регистрационные действия) на реализуемое имущество</w:t>
            </w:r>
          </w:p>
        </w:tc>
        <w:tc>
          <w:tcPr>
            <w:tcW w:w="7656" w:type="dxa"/>
          </w:tcPr>
          <w:p w14:paraId="62CAEF29" w14:textId="77777777" w:rsidR="00845870" w:rsidRDefault="00845870" w:rsidP="00845870">
            <w:pPr>
              <w:widowControl w:val="0"/>
              <w:tabs>
                <w:tab w:val="left" w:pos="3261"/>
              </w:tabs>
              <w:spacing w:after="0" w:line="240" w:lineRule="auto"/>
              <w:ind w:firstLine="638"/>
              <w:jc w:val="both"/>
              <w:rPr>
                <w:rFonts w:ascii="Times New Roman" w:hAnsi="Times New Roman"/>
                <w:sz w:val="20"/>
              </w:rPr>
            </w:pPr>
            <w:r>
              <w:rPr>
                <w:rFonts w:ascii="Times New Roman" w:hAnsi="Times New Roman"/>
                <w:sz w:val="20"/>
              </w:rPr>
              <w:t>Информация об обременениях (ограничениях на регистрационные действия) на вышеуказанный автомобиль: отсутствует.</w:t>
            </w:r>
          </w:p>
          <w:p w14:paraId="1E45D781" w14:textId="77777777" w:rsidR="00845870" w:rsidRDefault="00845870" w:rsidP="00845870">
            <w:pPr>
              <w:widowControl w:val="0"/>
              <w:tabs>
                <w:tab w:val="left" w:pos="3261"/>
              </w:tabs>
              <w:spacing w:after="0" w:line="240" w:lineRule="auto"/>
              <w:ind w:firstLine="638"/>
              <w:jc w:val="both"/>
              <w:rPr>
                <w:rFonts w:ascii="Times New Roman" w:hAnsi="Times New Roman"/>
                <w:sz w:val="20"/>
              </w:rPr>
            </w:pPr>
            <w:r>
              <w:rPr>
                <w:rFonts w:ascii="Times New Roman" w:hAnsi="Times New Roman"/>
                <w:sz w:val="20"/>
              </w:rPr>
              <w:t>Потенциальные покупатели также могут ознакомиться самостоятельно с Информация об обременениях (ограничениях на регистрационные действия) на реализуемое имущество на следующих сайтах:</w:t>
            </w:r>
          </w:p>
          <w:p w14:paraId="78694102" w14:textId="77777777" w:rsidR="00845870" w:rsidRDefault="00845870" w:rsidP="00845870">
            <w:pPr>
              <w:widowControl w:val="0"/>
              <w:tabs>
                <w:tab w:val="left" w:pos="3261"/>
              </w:tabs>
              <w:spacing w:after="0" w:line="240" w:lineRule="auto"/>
              <w:ind w:firstLine="638"/>
              <w:jc w:val="both"/>
              <w:rPr>
                <w:rFonts w:ascii="Times New Roman" w:hAnsi="Times New Roman"/>
                <w:sz w:val="20"/>
              </w:rPr>
            </w:pPr>
            <w:r>
              <w:rPr>
                <w:rFonts w:ascii="Times New Roman" w:hAnsi="Times New Roman"/>
                <w:sz w:val="20"/>
              </w:rPr>
              <w:t>- https://гибдд.рф/ (официальный сайт Госавтоинспекции);</w:t>
            </w:r>
          </w:p>
          <w:p w14:paraId="70E5E878" w14:textId="78EFDF10" w:rsidR="00791DD3" w:rsidRDefault="00845870" w:rsidP="00845870">
            <w:pPr>
              <w:widowControl w:val="0"/>
              <w:tabs>
                <w:tab w:val="left" w:pos="3261"/>
              </w:tabs>
              <w:spacing w:after="0" w:line="240" w:lineRule="auto"/>
              <w:ind w:firstLine="600"/>
              <w:jc w:val="both"/>
              <w:rPr>
                <w:rFonts w:ascii="Times New Roman" w:hAnsi="Times New Roman"/>
                <w:sz w:val="20"/>
              </w:rPr>
            </w:pPr>
            <w:r>
              <w:rPr>
                <w:rFonts w:ascii="Times New Roman" w:hAnsi="Times New Roman"/>
                <w:color w:val="auto"/>
                <w:sz w:val="20"/>
              </w:rPr>
              <w:t>- https://www.reestr-zalogov.ru/ (официальный сайт Федеральной нотариальной палаты. Реестр уведомлений о залоге движимого имущества).</w:t>
            </w:r>
          </w:p>
        </w:tc>
      </w:tr>
      <w:tr w:rsidR="00927052" w14:paraId="4F2F62C8" w14:textId="77777777" w:rsidTr="002450D8">
        <w:tc>
          <w:tcPr>
            <w:tcW w:w="2692" w:type="dxa"/>
          </w:tcPr>
          <w:p w14:paraId="1AD6A010" w14:textId="77777777" w:rsidR="00927052" w:rsidRDefault="000B2200">
            <w:pPr>
              <w:widowControl w:val="0"/>
              <w:tabs>
                <w:tab w:val="left" w:pos="3261"/>
              </w:tabs>
              <w:spacing w:after="0" w:line="240" w:lineRule="auto"/>
              <w:jc w:val="both"/>
              <w:rPr>
                <w:rFonts w:ascii="Times New Roman" w:hAnsi="Times New Roman"/>
                <w:sz w:val="20"/>
              </w:rPr>
            </w:pPr>
            <w:r>
              <w:rPr>
                <w:rFonts w:ascii="Times New Roman" w:hAnsi="Times New Roman"/>
                <w:b/>
                <w:i/>
                <w:sz w:val="20"/>
              </w:rPr>
              <w:t>Порядок осмотра имущества.</w:t>
            </w:r>
          </w:p>
        </w:tc>
        <w:tc>
          <w:tcPr>
            <w:tcW w:w="7656" w:type="dxa"/>
          </w:tcPr>
          <w:p w14:paraId="1B8EF205" w14:textId="77777777" w:rsidR="005917CB" w:rsidRDefault="005917CB" w:rsidP="005917CB">
            <w:pPr>
              <w:widowControl w:val="0"/>
              <w:tabs>
                <w:tab w:val="left" w:pos="3261"/>
              </w:tabs>
              <w:spacing w:after="0" w:line="240" w:lineRule="auto"/>
              <w:ind w:firstLine="600"/>
              <w:jc w:val="both"/>
              <w:rPr>
                <w:rFonts w:ascii="Times New Roman" w:hAnsi="Times New Roman"/>
                <w:sz w:val="20"/>
              </w:rPr>
            </w:pPr>
            <w:r>
              <w:rPr>
                <w:rFonts w:ascii="Times New Roman" w:hAnsi="Times New Roman"/>
                <w:sz w:val="20"/>
              </w:rPr>
              <w:t>Осмотр имущества обеспечивает организатор аукциона без взимания платы.</w:t>
            </w:r>
          </w:p>
          <w:p w14:paraId="55E7611D" w14:textId="77777777" w:rsidR="005917CB" w:rsidRDefault="005917CB" w:rsidP="005917CB">
            <w:pPr>
              <w:widowControl w:val="0"/>
              <w:tabs>
                <w:tab w:val="left" w:pos="3261"/>
              </w:tabs>
              <w:spacing w:after="0" w:line="240" w:lineRule="auto"/>
              <w:ind w:firstLine="600"/>
              <w:jc w:val="both"/>
              <w:rPr>
                <w:rFonts w:ascii="Times New Roman" w:hAnsi="Times New Roman" w:cs="Times New Roman"/>
                <w:color w:val="auto"/>
                <w:sz w:val="20"/>
              </w:rPr>
            </w:pPr>
            <w:r>
              <w:rPr>
                <w:rFonts w:ascii="Times New Roman" w:hAnsi="Times New Roman" w:cs="Times New Roman"/>
                <w:color w:val="auto"/>
                <w:sz w:val="20"/>
              </w:rPr>
              <w:t>Осмотр производится по согласованию с контактными лицами специализированной организации, осуществляющей хранение.</w:t>
            </w:r>
          </w:p>
          <w:p w14:paraId="2B50A0A3" w14:textId="28857153" w:rsidR="00927052" w:rsidRPr="003511A7" w:rsidRDefault="005917CB" w:rsidP="005917CB">
            <w:pPr>
              <w:widowControl w:val="0"/>
              <w:tabs>
                <w:tab w:val="left" w:pos="3261"/>
              </w:tabs>
              <w:spacing w:after="0" w:line="240" w:lineRule="auto"/>
              <w:ind w:firstLine="600"/>
              <w:jc w:val="both"/>
              <w:rPr>
                <w:rFonts w:ascii="Times New Roman" w:hAnsi="Times New Roman" w:cs="Times New Roman"/>
                <w:sz w:val="20"/>
              </w:rPr>
            </w:pPr>
            <w:r>
              <w:rPr>
                <w:rFonts w:ascii="Times New Roman" w:hAnsi="Times New Roman" w:cs="Times New Roman"/>
                <w:color w:val="auto"/>
                <w:sz w:val="20"/>
              </w:rPr>
              <w:t>Заявки на осмотр принимаются по адресу электронной почты amankulovaip@mail.ru с указанием наименования, характеристик имущества, контактного номера телефона.</w:t>
            </w:r>
          </w:p>
        </w:tc>
      </w:tr>
    </w:tbl>
    <w:p w14:paraId="67ED7D21" w14:textId="77777777" w:rsidR="00927052" w:rsidRDefault="00927052">
      <w:pPr>
        <w:tabs>
          <w:tab w:val="left" w:pos="3261"/>
        </w:tabs>
        <w:spacing w:after="0" w:line="240" w:lineRule="auto"/>
        <w:ind w:firstLine="600"/>
        <w:jc w:val="both"/>
        <w:rPr>
          <w:rFonts w:ascii="Times New Roman" w:hAnsi="Times New Roman"/>
          <w:sz w:val="20"/>
        </w:rPr>
      </w:pPr>
    </w:p>
    <w:sectPr w:rsidR="00927052">
      <w:footerReference w:type="default" r:id="rId8"/>
      <w:pgSz w:w="11906" w:h="16838"/>
      <w:pgMar w:top="567" w:right="851" w:bottom="1134" w:left="1701" w:header="0" w:footer="709" w:gutter="0"/>
      <w:cols w:space="720"/>
      <w:formProt w:val="0"/>
      <w:docGrid w:linePitch="100" w:charSpace="409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F5EC5F3" w14:textId="77777777" w:rsidR="00B53697" w:rsidRDefault="00B53697">
      <w:pPr>
        <w:spacing w:after="0" w:line="240" w:lineRule="auto"/>
      </w:pPr>
      <w:r>
        <w:separator/>
      </w:r>
    </w:p>
  </w:endnote>
  <w:endnote w:type="continuationSeparator" w:id="0">
    <w:p w14:paraId="7DDAA93C" w14:textId="77777777" w:rsidR="00B53697" w:rsidRDefault="00B5369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CC"/>
    <w:family w:val="swiss"/>
    <w:pitch w:val="variable"/>
    <w:sig w:usb0="E4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Droid Sans Devanagari">
    <w:altName w:val="Segoe UI"/>
    <w:panose1 w:val="00000000000000000000"/>
    <w:charset w:val="00"/>
    <w:family w:val="roman"/>
    <w:notTrueType/>
    <w:pitch w:val="default"/>
  </w:font>
  <w:font w:name="XO Thames">
    <w:altName w:val="Cambria"/>
    <w:charset w:val="01"/>
    <w:family w:val="roman"/>
    <w:pitch w:val="variable"/>
  </w:font>
  <w:font w:name="Times New Roman">
    <w:panose1 w:val="02020603050405020304"/>
    <w:charset w:val="CC"/>
    <w:family w:val="roman"/>
    <w:pitch w:val="variable"/>
    <w:sig w:usb0="E0002EFF" w:usb1="C000785B" w:usb2="00000009" w:usb3="00000000" w:csb0="000001FF" w:csb1="00000000"/>
  </w:font>
  <w:font w:name="Liberation Sans">
    <w:altName w:val="Arial"/>
    <w:charset w:val="01"/>
    <w:family w:val="roman"/>
    <w:pitch w:val="variable"/>
  </w:font>
  <w:font w:name="Cambria">
    <w:panose1 w:val="02040503050406030204"/>
    <w:charset w:val="CC"/>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DC8083A" w14:textId="77777777" w:rsidR="00927052" w:rsidRDefault="000B2200">
    <w:pPr>
      <w:pStyle w:val="af6"/>
      <w:jc w:val="right"/>
    </w:pPr>
    <w:r>
      <w:rPr>
        <w:noProof/>
        <w:lang w:eastAsia="ru-RU" w:bidi="ar-SA"/>
      </w:rPr>
      <mc:AlternateContent>
        <mc:Choice Requires="wps">
          <w:drawing>
            <wp:anchor distT="0" distB="0" distL="0" distR="0" simplePos="0" relativeHeight="8" behindDoc="0" locked="0" layoutInCell="0" allowOverlap="1" wp14:anchorId="18C5B94E" wp14:editId="7462B249">
              <wp:simplePos x="0" y="0"/>
              <wp:positionH relativeFrom="margin">
                <wp:align>left</wp:align>
              </wp:positionH>
              <wp:positionV relativeFrom="paragraph">
                <wp:posOffset>635</wp:posOffset>
              </wp:positionV>
              <wp:extent cx="71755" cy="169545"/>
              <wp:effectExtent l="0" t="0" r="0" b="0"/>
              <wp:wrapSquare wrapText="bothSides"/>
              <wp:docPr id="1" name="Врезка2"/>
              <wp:cNvGraphicFramePr/>
              <a:graphic xmlns:a="http://schemas.openxmlformats.org/drawingml/2006/main">
                <a:graphicData uri="http://schemas.microsoft.com/office/word/2010/wordprocessingShape">
                  <wps:wsp>
                    <wps:cNvSpPr/>
                    <wps:spPr>
                      <a:xfrm>
                        <a:off x="0" y="0"/>
                        <a:ext cx="71640" cy="169560"/>
                      </a:xfrm>
                      <a:prstGeom prst="rect">
                        <a:avLst/>
                      </a:prstGeom>
                      <a:noFill/>
                      <a:ln w="0">
                        <a:noFill/>
                      </a:ln>
                    </wps:spPr>
                    <wps:style>
                      <a:lnRef idx="0">
                        <a:scrgbClr r="0" g="0" b="0"/>
                      </a:lnRef>
                      <a:fillRef idx="0">
                        <a:scrgbClr r="0" g="0" b="0"/>
                      </a:fillRef>
                      <a:effectRef idx="0">
                        <a:scrgbClr r="0" g="0" b="0"/>
                      </a:effectRef>
                      <a:fontRef idx="minor"/>
                    </wps:style>
                    <wps:txbx>
                      <w:txbxContent>
                        <w:p w14:paraId="384CFC58" w14:textId="77777777" w:rsidR="00927052" w:rsidRDefault="000B2200">
                          <w:r>
                            <w:fldChar w:fldCharType="begin"/>
                          </w:r>
                          <w:r>
                            <w:instrText xml:space="preserve"> PAGE </w:instrText>
                          </w:r>
                          <w:r>
                            <w:fldChar w:fldCharType="separate"/>
                          </w:r>
                          <w:r w:rsidR="00755C22">
                            <w:rPr>
                              <w:noProof/>
                            </w:rPr>
                            <w:t>1</w:t>
                          </w:r>
                          <w:r>
                            <w:fldChar w:fldCharType="end"/>
                          </w:r>
                        </w:p>
                      </w:txbxContent>
                    </wps:txbx>
                    <wps:bodyPr lIns="0" tIns="0" rIns="0" bIns="0" anchor="t">
                      <a:spAutoFit/>
                    </wps:bodyPr>
                  </wps:wsp>
                </a:graphicData>
              </a:graphic>
            </wp:anchor>
          </w:drawing>
        </mc:Choice>
        <mc:Fallback>
          <w:pict>
            <v:rect w14:anchorId="18C5B94E" id="Врезка2" o:spid="_x0000_s1026" style="position:absolute;left:0;text-align:left;margin-left:0;margin-top:.05pt;width:5.65pt;height:13.35pt;z-index:8;visibility:visible;mso-wrap-style:square;mso-wrap-distance-left:0;mso-wrap-distance-top:0;mso-wrap-distance-right:0;mso-wrap-distance-bottom:0;mso-position-horizontal:left;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" o:allowincell="f" filled="f" stroked="f" strokeweight="0">
              <v:textbox style="mso-fit-shape-to-text:t" inset="0,0,0,0">
                <w:txbxContent>
                  <w:p w14:paraId="384CFC58" w14:textId="77777777" w:rsidR="00927052" w:rsidRDefault="000B2200">
                    <w:r>
                      <w:fldChar w:fldCharType="begin"/>
                    </w:r>
                    <w:r>
                      <w:instrText xml:space="preserve"> PAGE </w:instrText>
                    </w:r>
                    <w:r>
                      <w:fldChar w:fldCharType="separate"/>
                    </w:r>
                    <w:r w:rsidR="00755C22">
                      <w:rPr>
                        <w:noProof/>
                      </w:rPr>
                      <w:t>1</w:t>
                    </w:r>
                    <w:r>
                      <w:fldChar w:fldCharType="end"/>
                    </w:r>
                  </w:p>
                </w:txbxContent>
              </v:textbox>
              <w10:wrap type="square" anchorx="margin"/>
            </v:rect>
          </w:pict>
        </mc:Fallback>
      </mc:AlternateContent>
    </w:r>
    <w:r>
      <w:rPr>
        <w:noProof/>
        <w:lang w:eastAsia="ru-RU" w:bidi="ar-SA"/>
      </w:rPr>
      <mc:AlternateContent>
        <mc:Choice Requires="wps">
          <w:drawing>
            <wp:anchor distT="0" distB="0" distL="0" distR="0" simplePos="0" relativeHeight="16" behindDoc="1" locked="0" layoutInCell="0" allowOverlap="1" wp14:anchorId="095E8944" wp14:editId="0AC4BB2A">
              <wp:simplePos x="0" y="0"/>
              <wp:positionH relativeFrom="margin">
                <wp:align>right</wp:align>
              </wp:positionH>
              <wp:positionV relativeFrom="paragraph">
                <wp:posOffset>635</wp:posOffset>
              </wp:positionV>
              <wp:extent cx="71755" cy="169545"/>
              <wp:effectExtent l="0" t="635" r="0" b="0"/>
              <wp:wrapSquare wrapText="bothSides"/>
              <wp:docPr id="2" name="Picture 1"/>
              <wp:cNvGraphicFramePr/>
              <a:graphic xmlns:a="http://schemas.openxmlformats.org/drawingml/2006/main">
                <a:graphicData uri="http://schemas.microsoft.com/office/word/2010/wordprocessingShape">
                  <wps:wsp>
                    <wps:cNvSpPr/>
                    <wps:spPr>
                      <a:xfrm>
                        <a:off x="0" y="0"/>
                        <a:ext cx="71640" cy="169560"/>
                      </a:xfrm>
                      <a:prstGeom prst="rect">
                        <a:avLst/>
                      </a:prstGeom>
                      <a:noFill/>
                      <a:ln w="0">
                        <a:noFill/>
                      </a:ln>
                    </wps:spPr>
                    <wps:style>
                      <a:lnRef idx="0">
                        <a:scrgbClr r="0" g="0" b="0"/>
                      </a:lnRef>
                      <a:fillRef idx="0">
                        <a:scrgbClr r="0" g="0" b="0"/>
                      </a:fillRef>
                      <a:effectRef idx="0">
                        <a:scrgbClr r="0" g="0" b="0"/>
                      </a:effectRef>
                      <a:fontRef idx="minor"/>
                    </wps:style>
                    <wps:txbx>
                      <w:txbxContent>
                        <w:p w14:paraId="60A5AA29" w14:textId="77777777" w:rsidR="00927052" w:rsidRDefault="00927052"/>
                      </w:txbxContent>
                    </wps:txbx>
                    <wps:bodyPr lIns="0" tIns="0" rIns="0" bIns="0" anchor="t">
                      <a:spAutoFit/>
                    </wps:bodyPr>
                  </wps:wsp>
                </a:graphicData>
              </a:graphic>
            </wp:anchor>
          </w:drawing>
        </mc:Choice>
        <mc:Fallback>
          <w:pict>
            <v:rect w14:anchorId="095E8944" id="Picture 1" o:spid="_x0000_s1027" style="position:absolute;left:0;text-align:left;margin-left:-45.55pt;margin-top:.05pt;width:5.65pt;height:13.35pt;z-index:-503316464;visibility:visible;mso-wrap-style:square;mso-wrap-distance-left:0;mso-wrap-distance-top:0;mso-wrap-distance-right:0;mso-wrap-distance-bottom:0;mso-position-horizontal:right;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" o:allowincell="f" filled="f" stroked="f" strokeweight="0">
              <v:textbox style="mso-fit-shape-to-text:t" inset="0,0,0,0">
                <w:txbxContent>
                  <w:p w14:paraId="60A5AA29" w14:textId="77777777" w:rsidR="00927052" w:rsidRDefault="00927052"/>
                </w:txbxContent>
              </v:textbox>
              <w10:wrap type="square" anchorx="margin"/>
            </v:rect>
          </w:pict>
        </mc:Fallback>
      </mc:AlternateContent>
    </w:r>
  </w:p>
  <w:p w14:paraId="0DF0874B" w14:textId="77777777" w:rsidR="00927052" w:rsidRDefault="00927052">
    <w:pPr>
      <w:pStyle w:val="af6"/>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92934B2" w14:textId="77777777" w:rsidR="00B53697" w:rsidRDefault="00B53697">
      <w:pPr>
        <w:spacing w:after="0" w:line="240" w:lineRule="auto"/>
      </w:pPr>
      <w:r>
        <w:separator/>
      </w:r>
    </w:p>
  </w:footnote>
  <w:footnote w:type="continuationSeparator" w:id="0">
    <w:p w14:paraId="34FD050C" w14:textId="77777777" w:rsidR="00B53697" w:rsidRDefault="00B53697">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90"/>
  <w:mirrorMargins/>
  <w:proofState w:spelling="clean" w:grammar="clean"/>
  <w:defaultTabStop w:val="708"/>
  <w:autoHyphenation/>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27052"/>
    <w:rsid w:val="00005EBE"/>
    <w:rsid w:val="00006BF5"/>
    <w:rsid w:val="00007FA1"/>
    <w:rsid w:val="00021002"/>
    <w:rsid w:val="00047778"/>
    <w:rsid w:val="00072013"/>
    <w:rsid w:val="00075CC7"/>
    <w:rsid w:val="00077593"/>
    <w:rsid w:val="000860F6"/>
    <w:rsid w:val="000A3A0A"/>
    <w:rsid w:val="000A5209"/>
    <w:rsid w:val="000A6EC3"/>
    <w:rsid w:val="000B2200"/>
    <w:rsid w:val="000B2871"/>
    <w:rsid w:val="000C26E7"/>
    <w:rsid w:val="000E1112"/>
    <w:rsid w:val="000E36C7"/>
    <w:rsid w:val="000F62A6"/>
    <w:rsid w:val="001100AA"/>
    <w:rsid w:val="00136170"/>
    <w:rsid w:val="00141912"/>
    <w:rsid w:val="00142812"/>
    <w:rsid w:val="001477D9"/>
    <w:rsid w:val="00162B4E"/>
    <w:rsid w:val="001A41C8"/>
    <w:rsid w:val="001B4380"/>
    <w:rsid w:val="001B4F86"/>
    <w:rsid w:val="001D00FF"/>
    <w:rsid w:val="001D4763"/>
    <w:rsid w:val="001D63B2"/>
    <w:rsid w:val="001E017E"/>
    <w:rsid w:val="001E401F"/>
    <w:rsid w:val="001F7712"/>
    <w:rsid w:val="0021418D"/>
    <w:rsid w:val="00225AC8"/>
    <w:rsid w:val="0024015F"/>
    <w:rsid w:val="00241DAF"/>
    <w:rsid w:val="002438E9"/>
    <w:rsid w:val="00243C46"/>
    <w:rsid w:val="002450D8"/>
    <w:rsid w:val="0026460B"/>
    <w:rsid w:val="0026556C"/>
    <w:rsid w:val="00272BFC"/>
    <w:rsid w:val="00282677"/>
    <w:rsid w:val="002B54A5"/>
    <w:rsid w:val="002C1819"/>
    <w:rsid w:val="002C5888"/>
    <w:rsid w:val="002C696C"/>
    <w:rsid w:val="002E45DB"/>
    <w:rsid w:val="002E6919"/>
    <w:rsid w:val="002F717A"/>
    <w:rsid w:val="003019D0"/>
    <w:rsid w:val="003160B5"/>
    <w:rsid w:val="003201F7"/>
    <w:rsid w:val="003363F0"/>
    <w:rsid w:val="00344E49"/>
    <w:rsid w:val="003511A7"/>
    <w:rsid w:val="003541AF"/>
    <w:rsid w:val="00362629"/>
    <w:rsid w:val="00371457"/>
    <w:rsid w:val="00383BCB"/>
    <w:rsid w:val="003A33CC"/>
    <w:rsid w:val="003C44F4"/>
    <w:rsid w:val="003C7397"/>
    <w:rsid w:val="003E36FE"/>
    <w:rsid w:val="003F5527"/>
    <w:rsid w:val="00411A44"/>
    <w:rsid w:val="004122E5"/>
    <w:rsid w:val="00427EB7"/>
    <w:rsid w:val="0043132F"/>
    <w:rsid w:val="00431848"/>
    <w:rsid w:val="00434545"/>
    <w:rsid w:val="004476C8"/>
    <w:rsid w:val="00451932"/>
    <w:rsid w:val="004604B3"/>
    <w:rsid w:val="00461CE3"/>
    <w:rsid w:val="0046585A"/>
    <w:rsid w:val="00487348"/>
    <w:rsid w:val="004A59DD"/>
    <w:rsid w:val="004B099D"/>
    <w:rsid w:val="004B0DC9"/>
    <w:rsid w:val="004C23D0"/>
    <w:rsid w:val="004C462D"/>
    <w:rsid w:val="004D2FD2"/>
    <w:rsid w:val="004E2879"/>
    <w:rsid w:val="004E3B21"/>
    <w:rsid w:val="004E497C"/>
    <w:rsid w:val="004F255E"/>
    <w:rsid w:val="00503344"/>
    <w:rsid w:val="00510572"/>
    <w:rsid w:val="00510951"/>
    <w:rsid w:val="005138CA"/>
    <w:rsid w:val="005140D3"/>
    <w:rsid w:val="005260C5"/>
    <w:rsid w:val="00542650"/>
    <w:rsid w:val="005917CB"/>
    <w:rsid w:val="00597EB8"/>
    <w:rsid w:val="005D4F39"/>
    <w:rsid w:val="005E7178"/>
    <w:rsid w:val="005F315A"/>
    <w:rsid w:val="00601981"/>
    <w:rsid w:val="00610573"/>
    <w:rsid w:val="006130A7"/>
    <w:rsid w:val="00615620"/>
    <w:rsid w:val="00616505"/>
    <w:rsid w:val="00625AB4"/>
    <w:rsid w:val="00626DAD"/>
    <w:rsid w:val="00653CC4"/>
    <w:rsid w:val="006543B2"/>
    <w:rsid w:val="00655666"/>
    <w:rsid w:val="00656F49"/>
    <w:rsid w:val="00665AC2"/>
    <w:rsid w:val="006754CD"/>
    <w:rsid w:val="006912A9"/>
    <w:rsid w:val="00693950"/>
    <w:rsid w:val="006A2895"/>
    <w:rsid w:val="006A506A"/>
    <w:rsid w:val="006B0BE9"/>
    <w:rsid w:val="006B1611"/>
    <w:rsid w:val="006C3FB8"/>
    <w:rsid w:val="006D37ED"/>
    <w:rsid w:val="007005D1"/>
    <w:rsid w:val="00705899"/>
    <w:rsid w:val="0071391B"/>
    <w:rsid w:val="00714C5A"/>
    <w:rsid w:val="00722B6F"/>
    <w:rsid w:val="00726D02"/>
    <w:rsid w:val="007352E8"/>
    <w:rsid w:val="00747B93"/>
    <w:rsid w:val="00755C22"/>
    <w:rsid w:val="00767776"/>
    <w:rsid w:val="00783AD4"/>
    <w:rsid w:val="00783BB2"/>
    <w:rsid w:val="007904AE"/>
    <w:rsid w:val="00791DD3"/>
    <w:rsid w:val="0079390D"/>
    <w:rsid w:val="007977D0"/>
    <w:rsid w:val="007A7D0C"/>
    <w:rsid w:val="007B3023"/>
    <w:rsid w:val="007B6183"/>
    <w:rsid w:val="007C06BD"/>
    <w:rsid w:val="007C5E99"/>
    <w:rsid w:val="007C7F52"/>
    <w:rsid w:val="007E0461"/>
    <w:rsid w:val="007E1273"/>
    <w:rsid w:val="007F3D68"/>
    <w:rsid w:val="00806190"/>
    <w:rsid w:val="00844137"/>
    <w:rsid w:val="00845870"/>
    <w:rsid w:val="00850243"/>
    <w:rsid w:val="00855574"/>
    <w:rsid w:val="00862A21"/>
    <w:rsid w:val="008749C6"/>
    <w:rsid w:val="00887CCA"/>
    <w:rsid w:val="00897FDC"/>
    <w:rsid w:val="008B0162"/>
    <w:rsid w:val="008C42DD"/>
    <w:rsid w:val="008C5E9F"/>
    <w:rsid w:val="008E2984"/>
    <w:rsid w:val="009120F8"/>
    <w:rsid w:val="00927052"/>
    <w:rsid w:val="00941B2A"/>
    <w:rsid w:val="00944F3D"/>
    <w:rsid w:val="009519F9"/>
    <w:rsid w:val="00954A63"/>
    <w:rsid w:val="009555F9"/>
    <w:rsid w:val="00972A6C"/>
    <w:rsid w:val="00972A9B"/>
    <w:rsid w:val="009B023A"/>
    <w:rsid w:val="009C0FD2"/>
    <w:rsid w:val="009C619F"/>
    <w:rsid w:val="009E1FC4"/>
    <w:rsid w:val="009F36EB"/>
    <w:rsid w:val="00A037DF"/>
    <w:rsid w:val="00A12CDF"/>
    <w:rsid w:val="00A12E93"/>
    <w:rsid w:val="00A27EFD"/>
    <w:rsid w:val="00A40FB8"/>
    <w:rsid w:val="00A6613F"/>
    <w:rsid w:val="00AB12A8"/>
    <w:rsid w:val="00AB5BB4"/>
    <w:rsid w:val="00AC034E"/>
    <w:rsid w:val="00AC0D43"/>
    <w:rsid w:val="00B02C78"/>
    <w:rsid w:val="00B16C4C"/>
    <w:rsid w:val="00B317E6"/>
    <w:rsid w:val="00B32168"/>
    <w:rsid w:val="00B32E19"/>
    <w:rsid w:val="00B36975"/>
    <w:rsid w:val="00B51393"/>
    <w:rsid w:val="00B53697"/>
    <w:rsid w:val="00B53B29"/>
    <w:rsid w:val="00B561CE"/>
    <w:rsid w:val="00B64106"/>
    <w:rsid w:val="00B66CE3"/>
    <w:rsid w:val="00B9074D"/>
    <w:rsid w:val="00B92180"/>
    <w:rsid w:val="00BA487C"/>
    <w:rsid w:val="00BB192F"/>
    <w:rsid w:val="00BB76BA"/>
    <w:rsid w:val="00BD5626"/>
    <w:rsid w:val="00C02FD5"/>
    <w:rsid w:val="00C040EA"/>
    <w:rsid w:val="00C2037B"/>
    <w:rsid w:val="00C47036"/>
    <w:rsid w:val="00C47A7D"/>
    <w:rsid w:val="00C675A1"/>
    <w:rsid w:val="00C67B14"/>
    <w:rsid w:val="00C815E0"/>
    <w:rsid w:val="00C81CC3"/>
    <w:rsid w:val="00C85082"/>
    <w:rsid w:val="00C921D3"/>
    <w:rsid w:val="00CA351A"/>
    <w:rsid w:val="00CB5C0A"/>
    <w:rsid w:val="00CB76AB"/>
    <w:rsid w:val="00CB798C"/>
    <w:rsid w:val="00CC4682"/>
    <w:rsid w:val="00CC7783"/>
    <w:rsid w:val="00CD19ED"/>
    <w:rsid w:val="00CE08E4"/>
    <w:rsid w:val="00CE269F"/>
    <w:rsid w:val="00CF3B96"/>
    <w:rsid w:val="00D169EA"/>
    <w:rsid w:val="00D20409"/>
    <w:rsid w:val="00D231DE"/>
    <w:rsid w:val="00D24B85"/>
    <w:rsid w:val="00D43568"/>
    <w:rsid w:val="00D4398F"/>
    <w:rsid w:val="00D51323"/>
    <w:rsid w:val="00D96954"/>
    <w:rsid w:val="00DA23E2"/>
    <w:rsid w:val="00DA6FC9"/>
    <w:rsid w:val="00DC52AE"/>
    <w:rsid w:val="00DC6316"/>
    <w:rsid w:val="00DF48A6"/>
    <w:rsid w:val="00DF52DB"/>
    <w:rsid w:val="00E077CE"/>
    <w:rsid w:val="00E360D7"/>
    <w:rsid w:val="00E40F8E"/>
    <w:rsid w:val="00E42E7A"/>
    <w:rsid w:val="00E47322"/>
    <w:rsid w:val="00E54C81"/>
    <w:rsid w:val="00E74D9E"/>
    <w:rsid w:val="00E90D3C"/>
    <w:rsid w:val="00E962EE"/>
    <w:rsid w:val="00EA62D4"/>
    <w:rsid w:val="00EA71BE"/>
    <w:rsid w:val="00EC1103"/>
    <w:rsid w:val="00ED6B27"/>
    <w:rsid w:val="00EF73F0"/>
    <w:rsid w:val="00F0449C"/>
    <w:rsid w:val="00F156BC"/>
    <w:rsid w:val="00F6043D"/>
    <w:rsid w:val="00F63197"/>
    <w:rsid w:val="00F658CC"/>
    <w:rsid w:val="00F6781E"/>
    <w:rsid w:val="00F67F26"/>
    <w:rsid w:val="00F70BEC"/>
    <w:rsid w:val="00F82A4F"/>
    <w:rsid w:val="00F91EED"/>
    <w:rsid w:val="00F93859"/>
    <w:rsid w:val="00FA49D0"/>
    <w:rsid w:val="00FA6319"/>
    <w:rsid w:val="00FB0C99"/>
    <w:rsid w:val="00FB1AD4"/>
    <w:rsid w:val="00FB4EEA"/>
    <w:rsid w:val="00FB7A7D"/>
    <w:rsid w:val="00FD42AE"/>
    <w:rsid w:val="00FF3C99"/>
  </w:rsids>
  <m:mathPr>
    <m:mathFont m:val="Cambria Math"/>
    <m:brkBin m:val="before"/>
    <m:brkBinSub m:val="--"/>
    <m:smallFrac m:val="0"/>
    <m:dispDef/>
    <m:lMargin m:val="0"/>
    <m:rMargin m:val="0"/>
    <m:defJc m:val="centerGroup"/>
    <m:wrapIndent m:val="1440"/>
    <m:intLim m:val="subSup"/>
    <m:naryLim m:val="undOvr"/>
  </m:mathPr>
  <w:themeFontLang w:val="" w:eastAsia="" w:bid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FF95DB9"/>
  <w15:docId w15:val="{8642E8B6-08AD-424C-8226-E7608F3983D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ahoma" w:hAnsiTheme="minorHAnsi" w:cs="Droid Sans Devanagari"/>
        <w:color w:val="000000"/>
        <w:sz w:val="22"/>
        <w:lang w:val="ru-RU" w:eastAsia="zh-CN" w:bidi="hi-IN"/>
      </w:rPr>
    </w:rPrDefault>
    <w:pPrDefault>
      <w:pPr>
        <w:suppressAutoHyphens/>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spacing w:after="200" w:line="276" w:lineRule="auto"/>
    </w:pPr>
  </w:style>
  <w:style w:type="paragraph" w:styleId="1">
    <w:name w:val="heading 1"/>
    <w:next w:val="a"/>
    <w:uiPriority w:val="9"/>
    <w:qFormat/>
    <w:pPr>
      <w:spacing w:before="120" w:after="120" w:line="276" w:lineRule="auto"/>
      <w:jc w:val="both"/>
      <w:outlineLvl w:val="0"/>
    </w:pPr>
    <w:rPr>
      <w:rFonts w:ascii="XO Thames" w:hAnsi="XO Thames"/>
      <w:b/>
      <w:sz w:val="32"/>
    </w:rPr>
  </w:style>
  <w:style w:type="paragraph" w:styleId="2">
    <w:name w:val="heading 2"/>
    <w:next w:val="a"/>
    <w:uiPriority w:val="9"/>
    <w:qFormat/>
    <w:pPr>
      <w:spacing w:before="120" w:after="120" w:line="276" w:lineRule="auto"/>
      <w:jc w:val="both"/>
      <w:outlineLvl w:val="1"/>
    </w:pPr>
    <w:rPr>
      <w:rFonts w:ascii="XO Thames" w:hAnsi="XO Thames"/>
      <w:b/>
      <w:sz w:val="28"/>
    </w:rPr>
  </w:style>
  <w:style w:type="paragraph" w:styleId="3">
    <w:name w:val="heading 3"/>
    <w:next w:val="a"/>
    <w:uiPriority w:val="9"/>
    <w:qFormat/>
    <w:pPr>
      <w:spacing w:before="120" w:after="120" w:line="276" w:lineRule="auto"/>
      <w:jc w:val="both"/>
      <w:outlineLvl w:val="2"/>
    </w:pPr>
    <w:rPr>
      <w:rFonts w:ascii="XO Thames" w:hAnsi="XO Thames"/>
      <w:b/>
      <w:sz w:val="26"/>
    </w:rPr>
  </w:style>
  <w:style w:type="paragraph" w:styleId="4">
    <w:name w:val="heading 4"/>
    <w:next w:val="a"/>
    <w:uiPriority w:val="9"/>
    <w:qFormat/>
    <w:pPr>
      <w:spacing w:before="120" w:after="120" w:line="276" w:lineRule="auto"/>
      <w:jc w:val="both"/>
      <w:outlineLvl w:val="3"/>
    </w:pPr>
    <w:rPr>
      <w:rFonts w:ascii="XO Thames" w:hAnsi="XO Thames"/>
      <w:b/>
      <w:sz w:val="24"/>
    </w:rPr>
  </w:style>
  <w:style w:type="paragraph" w:styleId="5">
    <w:name w:val="heading 5"/>
    <w:next w:val="a"/>
    <w:uiPriority w:val="9"/>
    <w:qFormat/>
    <w:pPr>
      <w:spacing w:before="120" w:after="120" w:line="276" w:lineRule="auto"/>
      <w:jc w:val="both"/>
      <w:outlineLvl w:val="4"/>
    </w:pPr>
    <w:rPr>
      <w:rFonts w:ascii="XO Thames" w:hAnsi="XO Thames"/>
      <w:b/>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Contents2">
    <w:name w:val="Contents 2"/>
    <w:qFormat/>
    <w:rPr>
      <w:rFonts w:ascii="XO Thames" w:hAnsi="XO Thames"/>
      <w:sz w:val="28"/>
    </w:rPr>
  </w:style>
  <w:style w:type="character" w:customStyle="1" w:styleId="Contents4">
    <w:name w:val="Contents 4"/>
    <w:qFormat/>
    <w:rPr>
      <w:rFonts w:ascii="XO Thames" w:hAnsi="XO Thames"/>
      <w:sz w:val="28"/>
    </w:rPr>
  </w:style>
  <w:style w:type="character" w:customStyle="1" w:styleId="Contents6">
    <w:name w:val="Contents 6"/>
    <w:qFormat/>
    <w:rPr>
      <w:rFonts w:ascii="XO Thames" w:hAnsi="XO Thames"/>
      <w:sz w:val="28"/>
    </w:rPr>
  </w:style>
  <w:style w:type="character" w:customStyle="1" w:styleId="Contents7">
    <w:name w:val="Contents 7"/>
    <w:qFormat/>
    <w:rPr>
      <w:rFonts w:ascii="XO Thames" w:hAnsi="XO Thames"/>
      <w:sz w:val="28"/>
    </w:rPr>
  </w:style>
  <w:style w:type="character" w:customStyle="1" w:styleId="10">
    <w:name w:val="Нижний колонтитул1"/>
    <w:qFormat/>
  </w:style>
  <w:style w:type="character" w:customStyle="1" w:styleId="a3">
    <w:name w:val="Заголовок Знак"/>
    <w:link w:val="a4"/>
    <w:qFormat/>
    <w:rPr>
      <w:rFonts w:ascii="Liberation Sans" w:hAnsi="Liberation Sans"/>
      <w:sz w:val="28"/>
    </w:rPr>
  </w:style>
  <w:style w:type="character" w:customStyle="1" w:styleId="31">
    <w:name w:val="Заголовок 31"/>
    <w:qFormat/>
    <w:rPr>
      <w:rFonts w:ascii="XO Thames" w:hAnsi="XO Thames"/>
      <w:b/>
      <w:sz w:val="26"/>
    </w:rPr>
  </w:style>
  <w:style w:type="character" w:customStyle="1" w:styleId="Textbody">
    <w:name w:val="Text body"/>
    <w:qFormat/>
  </w:style>
  <w:style w:type="character" w:customStyle="1" w:styleId="a5">
    <w:name w:val="Указатель Знак"/>
    <w:link w:val="a6"/>
    <w:qFormat/>
  </w:style>
  <w:style w:type="character" w:customStyle="1" w:styleId="a7">
    <w:name w:val="Колонтитул"/>
    <w:link w:val="a8"/>
    <w:qFormat/>
    <w:rPr>
      <w:rFonts w:ascii="XO Thames" w:hAnsi="XO Thames"/>
      <w:sz w:val="20"/>
    </w:rPr>
  </w:style>
  <w:style w:type="character" w:customStyle="1" w:styleId="Contents3">
    <w:name w:val="Contents 3"/>
    <w:qFormat/>
    <w:rPr>
      <w:rFonts w:ascii="XO Thames" w:hAnsi="XO Thames"/>
      <w:sz w:val="28"/>
    </w:rPr>
  </w:style>
  <w:style w:type="character" w:customStyle="1" w:styleId="a9">
    <w:name w:val="Текст выноски Знак"/>
    <w:link w:val="aa"/>
    <w:qFormat/>
    <w:rPr>
      <w:rFonts w:ascii="Tahoma" w:hAnsi="Tahoma"/>
      <w:sz w:val="16"/>
    </w:rPr>
  </w:style>
  <w:style w:type="character" w:customStyle="1" w:styleId="Footnote1">
    <w:name w:val="Footnote1"/>
    <w:link w:val="Footnote10"/>
    <w:qFormat/>
    <w:rPr>
      <w:rFonts w:ascii="XO Thames" w:hAnsi="XO Thames"/>
    </w:rPr>
  </w:style>
  <w:style w:type="character" w:customStyle="1" w:styleId="ab">
    <w:name w:val="Содержимое врезки"/>
    <w:link w:val="ac"/>
    <w:qFormat/>
  </w:style>
  <w:style w:type="character" w:customStyle="1" w:styleId="11">
    <w:name w:val="Основной шрифт абзаца11"/>
    <w:link w:val="110"/>
    <w:qFormat/>
  </w:style>
  <w:style w:type="character" w:customStyle="1" w:styleId="12">
    <w:name w:val="Верхний колонтитул1"/>
    <w:qFormat/>
  </w:style>
  <w:style w:type="character" w:customStyle="1" w:styleId="111">
    <w:name w:val="Обычный11"/>
    <w:link w:val="112"/>
    <w:qFormat/>
  </w:style>
  <w:style w:type="character" w:customStyle="1" w:styleId="51">
    <w:name w:val="Заголовок 51"/>
    <w:qFormat/>
    <w:rPr>
      <w:rFonts w:ascii="XO Thames" w:hAnsi="XO Thames"/>
      <w:b/>
    </w:rPr>
  </w:style>
  <w:style w:type="character" w:customStyle="1" w:styleId="113">
    <w:name w:val="Заголовок 11"/>
    <w:qFormat/>
    <w:rPr>
      <w:rFonts w:ascii="XO Thames" w:hAnsi="XO Thames"/>
      <w:b/>
      <w:sz w:val="32"/>
    </w:rPr>
  </w:style>
  <w:style w:type="character" w:styleId="ad">
    <w:name w:val="Hyperlink"/>
    <w:rPr>
      <w:color w:val="0000FF"/>
      <w:u w:val="single"/>
    </w:rPr>
  </w:style>
  <w:style w:type="character" w:customStyle="1" w:styleId="Footnote">
    <w:name w:val="Footnote"/>
    <w:link w:val="Footnote0"/>
    <w:qFormat/>
    <w:rPr>
      <w:rFonts w:ascii="XO Thames" w:hAnsi="XO Thames"/>
      <w:sz w:val="22"/>
    </w:rPr>
  </w:style>
  <w:style w:type="character" w:customStyle="1" w:styleId="Contents1">
    <w:name w:val="Contents 1"/>
    <w:qFormat/>
    <w:rPr>
      <w:rFonts w:ascii="XO Thames" w:hAnsi="XO Thames"/>
      <w:b/>
      <w:sz w:val="28"/>
    </w:rPr>
  </w:style>
  <w:style w:type="character" w:customStyle="1" w:styleId="HeaderandFooter">
    <w:name w:val="Header and Footer"/>
    <w:qFormat/>
    <w:rPr>
      <w:rFonts w:ascii="XO Thames" w:hAnsi="XO Thames"/>
      <w:sz w:val="20"/>
    </w:rPr>
  </w:style>
  <w:style w:type="character" w:customStyle="1" w:styleId="Contents9">
    <w:name w:val="Contents 9"/>
    <w:qFormat/>
    <w:rPr>
      <w:rFonts w:ascii="XO Thames" w:hAnsi="XO Thames"/>
      <w:sz w:val="28"/>
    </w:rPr>
  </w:style>
  <w:style w:type="character" w:customStyle="1" w:styleId="13">
    <w:name w:val="Список1"/>
    <w:basedOn w:val="Textbody"/>
    <w:qFormat/>
  </w:style>
  <w:style w:type="character" w:customStyle="1" w:styleId="Contents8">
    <w:name w:val="Contents 8"/>
    <w:qFormat/>
    <w:rPr>
      <w:rFonts w:ascii="XO Thames" w:hAnsi="XO Thames"/>
      <w:sz w:val="28"/>
    </w:rPr>
  </w:style>
  <w:style w:type="character" w:customStyle="1" w:styleId="ae">
    <w:name w:val="Название объекта Знак"/>
    <w:link w:val="af"/>
    <w:qFormat/>
    <w:rPr>
      <w:i/>
      <w:sz w:val="24"/>
    </w:rPr>
  </w:style>
  <w:style w:type="character" w:customStyle="1" w:styleId="114">
    <w:name w:val="Гиперссылка11"/>
    <w:basedOn w:val="11"/>
    <w:link w:val="115"/>
    <w:qFormat/>
    <w:rPr>
      <w:color w:val="0000FF" w:themeColor="hyperlink"/>
      <w:u w:val="single"/>
    </w:rPr>
  </w:style>
  <w:style w:type="character" w:customStyle="1" w:styleId="Contents5">
    <w:name w:val="Contents 5"/>
    <w:qFormat/>
    <w:rPr>
      <w:rFonts w:ascii="XO Thames" w:hAnsi="XO Thames"/>
      <w:sz w:val="28"/>
    </w:rPr>
  </w:style>
  <w:style w:type="character" w:customStyle="1" w:styleId="af0">
    <w:name w:val="Без интервала Знак"/>
    <w:link w:val="af1"/>
    <w:qFormat/>
  </w:style>
  <w:style w:type="character" w:customStyle="1" w:styleId="14">
    <w:name w:val="Подзаголовок1"/>
    <w:qFormat/>
    <w:rPr>
      <w:rFonts w:ascii="XO Thames" w:hAnsi="XO Thames"/>
      <w:i/>
      <w:sz w:val="24"/>
    </w:rPr>
  </w:style>
  <w:style w:type="character" w:customStyle="1" w:styleId="20">
    <w:name w:val="Заголовок2"/>
    <w:qFormat/>
    <w:rPr>
      <w:rFonts w:ascii="XO Thames" w:hAnsi="XO Thames"/>
      <w:b/>
      <w:caps/>
      <w:sz w:val="40"/>
    </w:rPr>
  </w:style>
  <w:style w:type="character" w:customStyle="1" w:styleId="41">
    <w:name w:val="Заголовок 41"/>
    <w:qFormat/>
    <w:rPr>
      <w:rFonts w:ascii="XO Thames" w:hAnsi="XO Thames"/>
      <w:b/>
      <w:sz w:val="24"/>
    </w:rPr>
  </w:style>
  <w:style w:type="character" w:customStyle="1" w:styleId="21">
    <w:name w:val="Заголовок 21"/>
    <w:qFormat/>
    <w:rPr>
      <w:rFonts w:ascii="XO Thames" w:hAnsi="XO Thames"/>
      <w:b/>
      <w:sz w:val="28"/>
    </w:rPr>
  </w:style>
  <w:style w:type="character" w:customStyle="1" w:styleId="af2">
    <w:name w:val="Абзац списка Знак"/>
    <w:link w:val="af3"/>
    <w:qFormat/>
  </w:style>
  <w:style w:type="paragraph" w:styleId="a4">
    <w:name w:val="Title"/>
    <w:next w:val="af4"/>
    <w:link w:val="a3"/>
    <w:uiPriority w:val="10"/>
    <w:qFormat/>
    <w:pPr>
      <w:spacing w:before="567" w:after="567" w:line="276" w:lineRule="auto"/>
      <w:jc w:val="center"/>
    </w:pPr>
    <w:rPr>
      <w:rFonts w:ascii="XO Thames" w:hAnsi="XO Thames"/>
      <w:b/>
      <w:caps/>
      <w:sz w:val="40"/>
    </w:rPr>
  </w:style>
  <w:style w:type="paragraph" w:styleId="af4">
    <w:name w:val="Body Text"/>
    <w:basedOn w:val="a"/>
    <w:pPr>
      <w:spacing w:after="140"/>
    </w:pPr>
  </w:style>
  <w:style w:type="paragraph" w:styleId="af5">
    <w:name w:val="List"/>
    <w:basedOn w:val="af4"/>
  </w:style>
  <w:style w:type="paragraph" w:styleId="af">
    <w:name w:val="caption"/>
    <w:basedOn w:val="a"/>
    <w:link w:val="ae"/>
    <w:qFormat/>
    <w:pPr>
      <w:spacing w:before="120" w:after="120"/>
    </w:pPr>
    <w:rPr>
      <w:i/>
      <w:sz w:val="24"/>
    </w:rPr>
  </w:style>
  <w:style w:type="paragraph" w:styleId="a6">
    <w:name w:val="index heading"/>
    <w:basedOn w:val="a"/>
    <w:link w:val="a5"/>
    <w:qFormat/>
  </w:style>
  <w:style w:type="paragraph" w:styleId="22">
    <w:name w:val="toc 2"/>
    <w:next w:val="a"/>
    <w:uiPriority w:val="39"/>
    <w:pPr>
      <w:spacing w:after="200" w:line="276" w:lineRule="auto"/>
      <w:ind w:left="200"/>
    </w:pPr>
    <w:rPr>
      <w:rFonts w:ascii="XO Thames" w:hAnsi="XO Thames"/>
      <w:sz w:val="28"/>
    </w:rPr>
  </w:style>
  <w:style w:type="paragraph" w:styleId="40">
    <w:name w:val="toc 4"/>
    <w:next w:val="a"/>
    <w:uiPriority w:val="39"/>
    <w:pPr>
      <w:spacing w:after="200" w:line="276" w:lineRule="auto"/>
      <w:ind w:left="600"/>
    </w:pPr>
    <w:rPr>
      <w:rFonts w:ascii="XO Thames" w:hAnsi="XO Thames"/>
      <w:sz w:val="28"/>
    </w:rPr>
  </w:style>
  <w:style w:type="paragraph" w:styleId="6">
    <w:name w:val="toc 6"/>
    <w:next w:val="a"/>
    <w:uiPriority w:val="39"/>
    <w:pPr>
      <w:spacing w:after="200" w:line="276" w:lineRule="auto"/>
      <w:ind w:left="1000"/>
    </w:pPr>
    <w:rPr>
      <w:rFonts w:ascii="XO Thames" w:hAnsi="XO Thames"/>
      <w:sz w:val="28"/>
    </w:rPr>
  </w:style>
  <w:style w:type="paragraph" w:styleId="7">
    <w:name w:val="toc 7"/>
    <w:next w:val="a"/>
    <w:uiPriority w:val="39"/>
    <w:pPr>
      <w:spacing w:after="200" w:line="276" w:lineRule="auto"/>
      <w:ind w:left="1200"/>
    </w:pPr>
    <w:rPr>
      <w:rFonts w:ascii="XO Thames" w:hAnsi="XO Thames"/>
      <w:sz w:val="28"/>
    </w:rPr>
  </w:style>
  <w:style w:type="paragraph" w:customStyle="1" w:styleId="15">
    <w:name w:val="Основной шрифт абзаца1"/>
    <w:qFormat/>
  </w:style>
  <w:style w:type="paragraph" w:customStyle="1" w:styleId="a8">
    <w:name w:val="Колонтитул"/>
    <w:link w:val="a7"/>
    <w:qFormat/>
    <w:rPr>
      <w:rFonts w:ascii="XO Thames" w:hAnsi="XO Thames"/>
      <w:sz w:val="20"/>
    </w:rPr>
  </w:style>
  <w:style w:type="paragraph" w:styleId="af6">
    <w:name w:val="footer"/>
    <w:basedOn w:val="a"/>
    <w:pPr>
      <w:tabs>
        <w:tab w:val="center" w:pos="4677"/>
        <w:tab w:val="right" w:pos="9355"/>
      </w:tabs>
      <w:spacing w:after="0" w:line="240" w:lineRule="auto"/>
    </w:pPr>
  </w:style>
  <w:style w:type="paragraph" w:styleId="30">
    <w:name w:val="toc 3"/>
    <w:next w:val="a"/>
    <w:uiPriority w:val="39"/>
    <w:pPr>
      <w:spacing w:after="200" w:line="276" w:lineRule="auto"/>
      <w:ind w:left="400"/>
    </w:pPr>
    <w:rPr>
      <w:rFonts w:ascii="XO Thames" w:hAnsi="XO Thames"/>
      <w:sz w:val="28"/>
    </w:rPr>
  </w:style>
  <w:style w:type="paragraph" w:styleId="aa">
    <w:name w:val="Balloon Text"/>
    <w:basedOn w:val="a"/>
    <w:link w:val="a9"/>
    <w:qFormat/>
    <w:pPr>
      <w:spacing w:after="0" w:line="240" w:lineRule="auto"/>
    </w:pPr>
    <w:rPr>
      <w:rFonts w:ascii="Tahoma" w:hAnsi="Tahoma"/>
      <w:sz w:val="16"/>
    </w:rPr>
  </w:style>
  <w:style w:type="paragraph" w:customStyle="1" w:styleId="Footnote10">
    <w:name w:val="Footnote1"/>
    <w:link w:val="Footnote1"/>
    <w:qFormat/>
    <w:pPr>
      <w:spacing w:after="200" w:line="276" w:lineRule="auto"/>
      <w:ind w:firstLine="851"/>
      <w:jc w:val="both"/>
    </w:pPr>
    <w:rPr>
      <w:rFonts w:ascii="XO Thames" w:hAnsi="XO Thames"/>
    </w:rPr>
  </w:style>
  <w:style w:type="paragraph" w:customStyle="1" w:styleId="ac">
    <w:name w:val="Содержимое врезки"/>
    <w:basedOn w:val="a"/>
    <w:link w:val="ab"/>
    <w:qFormat/>
  </w:style>
  <w:style w:type="paragraph" w:customStyle="1" w:styleId="110">
    <w:name w:val="Основной шрифт абзаца11"/>
    <w:link w:val="11"/>
    <w:qFormat/>
    <w:pPr>
      <w:spacing w:after="200" w:line="276" w:lineRule="auto"/>
    </w:pPr>
  </w:style>
  <w:style w:type="paragraph" w:styleId="af7">
    <w:name w:val="header"/>
    <w:basedOn w:val="a"/>
    <w:pPr>
      <w:tabs>
        <w:tab w:val="center" w:pos="4677"/>
        <w:tab w:val="right" w:pos="9355"/>
      </w:tabs>
      <w:spacing w:after="0" w:line="240" w:lineRule="auto"/>
    </w:pPr>
  </w:style>
  <w:style w:type="paragraph" w:customStyle="1" w:styleId="112">
    <w:name w:val="Обычный11"/>
    <w:link w:val="111"/>
    <w:qFormat/>
    <w:pPr>
      <w:spacing w:after="200" w:line="276" w:lineRule="auto"/>
    </w:pPr>
  </w:style>
  <w:style w:type="paragraph" w:customStyle="1" w:styleId="Internetlink">
    <w:name w:val="Internet link"/>
    <w:qFormat/>
    <w:rPr>
      <w:rFonts w:ascii="Calibri" w:hAnsi="Calibri"/>
      <w:color w:val="0000FF"/>
      <w:u w:val="single"/>
    </w:rPr>
  </w:style>
  <w:style w:type="paragraph" w:customStyle="1" w:styleId="Footnote0">
    <w:name w:val="Footnote"/>
    <w:link w:val="Footnote"/>
    <w:qFormat/>
    <w:pPr>
      <w:ind w:firstLine="851"/>
      <w:jc w:val="both"/>
    </w:pPr>
    <w:rPr>
      <w:rFonts w:ascii="XO Thames" w:hAnsi="XO Thames"/>
    </w:rPr>
  </w:style>
  <w:style w:type="paragraph" w:styleId="16">
    <w:name w:val="toc 1"/>
    <w:next w:val="a"/>
    <w:uiPriority w:val="39"/>
    <w:pPr>
      <w:spacing w:after="200" w:line="276" w:lineRule="auto"/>
    </w:pPr>
    <w:rPr>
      <w:rFonts w:ascii="XO Thames" w:hAnsi="XO Thames"/>
      <w:b/>
      <w:sz w:val="28"/>
    </w:rPr>
  </w:style>
  <w:style w:type="paragraph" w:styleId="9">
    <w:name w:val="toc 9"/>
    <w:next w:val="a"/>
    <w:uiPriority w:val="39"/>
    <w:pPr>
      <w:spacing w:after="200" w:line="276" w:lineRule="auto"/>
      <w:ind w:left="1600"/>
    </w:pPr>
    <w:rPr>
      <w:rFonts w:ascii="XO Thames" w:hAnsi="XO Thames"/>
      <w:sz w:val="28"/>
    </w:rPr>
  </w:style>
  <w:style w:type="paragraph" w:styleId="8">
    <w:name w:val="toc 8"/>
    <w:next w:val="a"/>
    <w:uiPriority w:val="39"/>
    <w:pPr>
      <w:spacing w:after="200" w:line="276" w:lineRule="auto"/>
      <w:ind w:left="1400"/>
    </w:pPr>
    <w:rPr>
      <w:rFonts w:ascii="XO Thames" w:hAnsi="XO Thames"/>
      <w:sz w:val="28"/>
    </w:rPr>
  </w:style>
  <w:style w:type="paragraph" w:customStyle="1" w:styleId="115">
    <w:name w:val="Гиперссылка11"/>
    <w:basedOn w:val="110"/>
    <w:link w:val="114"/>
    <w:qFormat/>
    <w:rPr>
      <w:color w:val="0000FF" w:themeColor="hyperlink"/>
      <w:u w:val="single"/>
    </w:rPr>
  </w:style>
  <w:style w:type="paragraph" w:styleId="50">
    <w:name w:val="toc 5"/>
    <w:next w:val="a"/>
    <w:uiPriority w:val="39"/>
    <w:pPr>
      <w:spacing w:after="200" w:line="276" w:lineRule="auto"/>
      <w:ind w:left="800"/>
    </w:pPr>
    <w:rPr>
      <w:rFonts w:ascii="XO Thames" w:hAnsi="XO Thames"/>
      <w:sz w:val="28"/>
    </w:rPr>
  </w:style>
  <w:style w:type="paragraph" w:styleId="af1">
    <w:name w:val="No Spacing"/>
    <w:link w:val="af0"/>
    <w:qFormat/>
  </w:style>
  <w:style w:type="paragraph" w:styleId="af8">
    <w:name w:val="Subtitle"/>
    <w:next w:val="a"/>
    <w:uiPriority w:val="11"/>
    <w:qFormat/>
    <w:pPr>
      <w:spacing w:after="200" w:line="276" w:lineRule="auto"/>
      <w:jc w:val="both"/>
    </w:pPr>
    <w:rPr>
      <w:rFonts w:ascii="XO Thames" w:hAnsi="XO Thames"/>
      <w:i/>
      <w:sz w:val="24"/>
    </w:rPr>
  </w:style>
  <w:style w:type="paragraph" w:styleId="af3">
    <w:name w:val="List Paragraph"/>
    <w:basedOn w:val="a"/>
    <w:link w:val="af2"/>
    <w:qFormat/>
    <w:pPr>
      <w:ind w:left="720"/>
      <w:contextualSpacing/>
    </w:pPr>
  </w:style>
  <w:style w:type="table" w:styleId="af9">
    <w:name w:val="Table Grid"/>
    <w:basedOn w:val="a1"/>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0" w:type="dxa"/>
        <w:right w:w="0" w:type="dxa"/>
      </w:tblCellMar>
    </w:tblPr>
  </w:style>
  <w:style w:type="character" w:customStyle="1" w:styleId="notice-headertitletext">
    <w:name w:val="notice-header_title_text"/>
    <w:basedOn w:val="a0"/>
    <w:rsid w:val="007352E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207642">
      <w:bodyDiv w:val="1"/>
      <w:marLeft w:val="0"/>
      <w:marRight w:val="0"/>
      <w:marTop w:val="0"/>
      <w:marBottom w:val="0"/>
      <w:divBdr>
        <w:top w:val="none" w:sz="0" w:space="0" w:color="auto"/>
        <w:left w:val="none" w:sz="0" w:space="0" w:color="auto"/>
        <w:bottom w:val="none" w:sz="0" w:space="0" w:color="auto"/>
        <w:right w:val="none" w:sz="0" w:space="0" w:color="auto"/>
      </w:divBdr>
    </w:div>
    <w:div w:id="29764180">
      <w:bodyDiv w:val="1"/>
      <w:marLeft w:val="0"/>
      <w:marRight w:val="0"/>
      <w:marTop w:val="0"/>
      <w:marBottom w:val="0"/>
      <w:divBdr>
        <w:top w:val="none" w:sz="0" w:space="0" w:color="auto"/>
        <w:left w:val="none" w:sz="0" w:space="0" w:color="auto"/>
        <w:bottom w:val="none" w:sz="0" w:space="0" w:color="auto"/>
        <w:right w:val="none" w:sz="0" w:space="0" w:color="auto"/>
      </w:divBdr>
    </w:div>
    <w:div w:id="138352480">
      <w:bodyDiv w:val="1"/>
      <w:marLeft w:val="0"/>
      <w:marRight w:val="0"/>
      <w:marTop w:val="0"/>
      <w:marBottom w:val="0"/>
      <w:divBdr>
        <w:top w:val="none" w:sz="0" w:space="0" w:color="auto"/>
        <w:left w:val="none" w:sz="0" w:space="0" w:color="auto"/>
        <w:bottom w:val="none" w:sz="0" w:space="0" w:color="auto"/>
        <w:right w:val="none" w:sz="0" w:space="0" w:color="auto"/>
      </w:divBdr>
    </w:div>
    <w:div w:id="148986162">
      <w:bodyDiv w:val="1"/>
      <w:marLeft w:val="0"/>
      <w:marRight w:val="0"/>
      <w:marTop w:val="0"/>
      <w:marBottom w:val="0"/>
      <w:divBdr>
        <w:top w:val="none" w:sz="0" w:space="0" w:color="auto"/>
        <w:left w:val="none" w:sz="0" w:space="0" w:color="auto"/>
        <w:bottom w:val="none" w:sz="0" w:space="0" w:color="auto"/>
        <w:right w:val="none" w:sz="0" w:space="0" w:color="auto"/>
      </w:divBdr>
    </w:div>
    <w:div w:id="151147252">
      <w:bodyDiv w:val="1"/>
      <w:marLeft w:val="0"/>
      <w:marRight w:val="0"/>
      <w:marTop w:val="0"/>
      <w:marBottom w:val="0"/>
      <w:divBdr>
        <w:top w:val="none" w:sz="0" w:space="0" w:color="auto"/>
        <w:left w:val="none" w:sz="0" w:space="0" w:color="auto"/>
        <w:bottom w:val="none" w:sz="0" w:space="0" w:color="auto"/>
        <w:right w:val="none" w:sz="0" w:space="0" w:color="auto"/>
      </w:divBdr>
    </w:div>
    <w:div w:id="186911902">
      <w:bodyDiv w:val="1"/>
      <w:marLeft w:val="0"/>
      <w:marRight w:val="0"/>
      <w:marTop w:val="0"/>
      <w:marBottom w:val="0"/>
      <w:divBdr>
        <w:top w:val="none" w:sz="0" w:space="0" w:color="auto"/>
        <w:left w:val="none" w:sz="0" w:space="0" w:color="auto"/>
        <w:bottom w:val="none" w:sz="0" w:space="0" w:color="auto"/>
        <w:right w:val="none" w:sz="0" w:space="0" w:color="auto"/>
      </w:divBdr>
    </w:div>
    <w:div w:id="231813305">
      <w:bodyDiv w:val="1"/>
      <w:marLeft w:val="0"/>
      <w:marRight w:val="0"/>
      <w:marTop w:val="0"/>
      <w:marBottom w:val="0"/>
      <w:divBdr>
        <w:top w:val="none" w:sz="0" w:space="0" w:color="auto"/>
        <w:left w:val="none" w:sz="0" w:space="0" w:color="auto"/>
        <w:bottom w:val="none" w:sz="0" w:space="0" w:color="auto"/>
        <w:right w:val="none" w:sz="0" w:space="0" w:color="auto"/>
      </w:divBdr>
    </w:div>
    <w:div w:id="246962004">
      <w:bodyDiv w:val="1"/>
      <w:marLeft w:val="0"/>
      <w:marRight w:val="0"/>
      <w:marTop w:val="0"/>
      <w:marBottom w:val="0"/>
      <w:divBdr>
        <w:top w:val="none" w:sz="0" w:space="0" w:color="auto"/>
        <w:left w:val="none" w:sz="0" w:space="0" w:color="auto"/>
        <w:bottom w:val="none" w:sz="0" w:space="0" w:color="auto"/>
        <w:right w:val="none" w:sz="0" w:space="0" w:color="auto"/>
      </w:divBdr>
    </w:div>
    <w:div w:id="280378184">
      <w:bodyDiv w:val="1"/>
      <w:marLeft w:val="0"/>
      <w:marRight w:val="0"/>
      <w:marTop w:val="0"/>
      <w:marBottom w:val="0"/>
      <w:divBdr>
        <w:top w:val="none" w:sz="0" w:space="0" w:color="auto"/>
        <w:left w:val="none" w:sz="0" w:space="0" w:color="auto"/>
        <w:bottom w:val="none" w:sz="0" w:space="0" w:color="auto"/>
        <w:right w:val="none" w:sz="0" w:space="0" w:color="auto"/>
      </w:divBdr>
    </w:div>
    <w:div w:id="288172295">
      <w:bodyDiv w:val="1"/>
      <w:marLeft w:val="0"/>
      <w:marRight w:val="0"/>
      <w:marTop w:val="0"/>
      <w:marBottom w:val="0"/>
      <w:divBdr>
        <w:top w:val="none" w:sz="0" w:space="0" w:color="auto"/>
        <w:left w:val="none" w:sz="0" w:space="0" w:color="auto"/>
        <w:bottom w:val="none" w:sz="0" w:space="0" w:color="auto"/>
        <w:right w:val="none" w:sz="0" w:space="0" w:color="auto"/>
      </w:divBdr>
    </w:div>
    <w:div w:id="303855424">
      <w:bodyDiv w:val="1"/>
      <w:marLeft w:val="0"/>
      <w:marRight w:val="0"/>
      <w:marTop w:val="0"/>
      <w:marBottom w:val="0"/>
      <w:divBdr>
        <w:top w:val="none" w:sz="0" w:space="0" w:color="auto"/>
        <w:left w:val="none" w:sz="0" w:space="0" w:color="auto"/>
        <w:bottom w:val="none" w:sz="0" w:space="0" w:color="auto"/>
        <w:right w:val="none" w:sz="0" w:space="0" w:color="auto"/>
      </w:divBdr>
    </w:div>
    <w:div w:id="354431485">
      <w:bodyDiv w:val="1"/>
      <w:marLeft w:val="0"/>
      <w:marRight w:val="0"/>
      <w:marTop w:val="0"/>
      <w:marBottom w:val="0"/>
      <w:divBdr>
        <w:top w:val="none" w:sz="0" w:space="0" w:color="auto"/>
        <w:left w:val="none" w:sz="0" w:space="0" w:color="auto"/>
        <w:bottom w:val="none" w:sz="0" w:space="0" w:color="auto"/>
        <w:right w:val="none" w:sz="0" w:space="0" w:color="auto"/>
      </w:divBdr>
    </w:div>
    <w:div w:id="386759312">
      <w:bodyDiv w:val="1"/>
      <w:marLeft w:val="0"/>
      <w:marRight w:val="0"/>
      <w:marTop w:val="0"/>
      <w:marBottom w:val="0"/>
      <w:divBdr>
        <w:top w:val="none" w:sz="0" w:space="0" w:color="auto"/>
        <w:left w:val="none" w:sz="0" w:space="0" w:color="auto"/>
        <w:bottom w:val="none" w:sz="0" w:space="0" w:color="auto"/>
        <w:right w:val="none" w:sz="0" w:space="0" w:color="auto"/>
      </w:divBdr>
    </w:div>
    <w:div w:id="392968362">
      <w:bodyDiv w:val="1"/>
      <w:marLeft w:val="0"/>
      <w:marRight w:val="0"/>
      <w:marTop w:val="0"/>
      <w:marBottom w:val="0"/>
      <w:divBdr>
        <w:top w:val="none" w:sz="0" w:space="0" w:color="auto"/>
        <w:left w:val="none" w:sz="0" w:space="0" w:color="auto"/>
        <w:bottom w:val="none" w:sz="0" w:space="0" w:color="auto"/>
        <w:right w:val="none" w:sz="0" w:space="0" w:color="auto"/>
      </w:divBdr>
    </w:div>
    <w:div w:id="420639568">
      <w:bodyDiv w:val="1"/>
      <w:marLeft w:val="0"/>
      <w:marRight w:val="0"/>
      <w:marTop w:val="0"/>
      <w:marBottom w:val="0"/>
      <w:divBdr>
        <w:top w:val="none" w:sz="0" w:space="0" w:color="auto"/>
        <w:left w:val="none" w:sz="0" w:space="0" w:color="auto"/>
        <w:bottom w:val="none" w:sz="0" w:space="0" w:color="auto"/>
        <w:right w:val="none" w:sz="0" w:space="0" w:color="auto"/>
      </w:divBdr>
    </w:div>
    <w:div w:id="425535707">
      <w:bodyDiv w:val="1"/>
      <w:marLeft w:val="0"/>
      <w:marRight w:val="0"/>
      <w:marTop w:val="0"/>
      <w:marBottom w:val="0"/>
      <w:divBdr>
        <w:top w:val="none" w:sz="0" w:space="0" w:color="auto"/>
        <w:left w:val="none" w:sz="0" w:space="0" w:color="auto"/>
        <w:bottom w:val="none" w:sz="0" w:space="0" w:color="auto"/>
        <w:right w:val="none" w:sz="0" w:space="0" w:color="auto"/>
      </w:divBdr>
    </w:div>
    <w:div w:id="428934512">
      <w:bodyDiv w:val="1"/>
      <w:marLeft w:val="0"/>
      <w:marRight w:val="0"/>
      <w:marTop w:val="0"/>
      <w:marBottom w:val="0"/>
      <w:divBdr>
        <w:top w:val="none" w:sz="0" w:space="0" w:color="auto"/>
        <w:left w:val="none" w:sz="0" w:space="0" w:color="auto"/>
        <w:bottom w:val="none" w:sz="0" w:space="0" w:color="auto"/>
        <w:right w:val="none" w:sz="0" w:space="0" w:color="auto"/>
      </w:divBdr>
    </w:div>
    <w:div w:id="460460564">
      <w:bodyDiv w:val="1"/>
      <w:marLeft w:val="0"/>
      <w:marRight w:val="0"/>
      <w:marTop w:val="0"/>
      <w:marBottom w:val="0"/>
      <w:divBdr>
        <w:top w:val="none" w:sz="0" w:space="0" w:color="auto"/>
        <w:left w:val="none" w:sz="0" w:space="0" w:color="auto"/>
        <w:bottom w:val="none" w:sz="0" w:space="0" w:color="auto"/>
        <w:right w:val="none" w:sz="0" w:space="0" w:color="auto"/>
      </w:divBdr>
    </w:div>
    <w:div w:id="479150357">
      <w:bodyDiv w:val="1"/>
      <w:marLeft w:val="0"/>
      <w:marRight w:val="0"/>
      <w:marTop w:val="0"/>
      <w:marBottom w:val="0"/>
      <w:divBdr>
        <w:top w:val="none" w:sz="0" w:space="0" w:color="auto"/>
        <w:left w:val="none" w:sz="0" w:space="0" w:color="auto"/>
        <w:bottom w:val="none" w:sz="0" w:space="0" w:color="auto"/>
        <w:right w:val="none" w:sz="0" w:space="0" w:color="auto"/>
      </w:divBdr>
    </w:div>
    <w:div w:id="480661977">
      <w:bodyDiv w:val="1"/>
      <w:marLeft w:val="0"/>
      <w:marRight w:val="0"/>
      <w:marTop w:val="0"/>
      <w:marBottom w:val="0"/>
      <w:divBdr>
        <w:top w:val="none" w:sz="0" w:space="0" w:color="auto"/>
        <w:left w:val="none" w:sz="0" w:space="0" w:color="auto"/>
        <w:bottom w:val="none" w:sz="0" w:space="0" w:color="auto"/>
        <w:right w:val="none" w:sz="0" w:space="0" w:color="auto"/>
      </w:divBdr>
    </w:div>
    <w:div w:id="496041986">
      <w:bodyDiv w:val="1"/>
      <w:marLeft w:val="0"/>
      <w:marRight w:val="0"/>
      <w:marTop w:val="0"/>
      <w:marBottom w:val="0"/>
      <w:divBdr>
        <w:top w:val="none" w:sz="0" w:space="0" w:color="auto"/>
        <w:left w:val="none" w:sz="0" w:space="0" w:color="auto"/>
        <w:bottom w:val="none" w:sz="0" w:space="0" w:color="auto"/>
        <w:right w:val="none" w:sz="0" w:space="0" w:color="auto"/>
      </w:divBdr>
    </w:div>
    <w:div w:id="496385402">
      <w:bodyDiv w:val="1"/>
      <w:marLeft w:val="0"/>
      <w:marRight w:val="0"/>
      <w:marTop w:val="0"/>
      <w:marBottom w:val="0"/>
      <w:divBdr>
        <w:top w:val="none" w:sz="0" w:space="0" w:color="auto"/>
        <w:left w:val="none" w:sz="0" w:space="0" w:color="auto"/>
        <w:bottom w:val="none" w:sz="0" w:space="0" w:color="auto"/>
        <w:right w:val="none" w:sz="0" w:space="0" w:color="auto"/>
      </w:divBdr>
    </w:div>
    <w:div w:id="503982456">
      <w:bodyDiv w:val="1"/>
      <w:marLeft w:val="0"/>
      <w:marRight w:val="0"/>
      <w:marTop w:val="0"/>
      <w:marBottom w:val="0"/>
      <w:divBdr>
        <w:top w:val="none" w:sz="0" w:space="0" w:color="auto"/>
        <w:left w:val="none" w:sz="0" w:space="0" w:color="auto"/>
        <w:bottom w:val="none" w:sz="0" w:space="0" w:color="auto"/>
        <w:right w:val="none" w:sz="0" w:space="0" w:color="auto"/>
      </w:divBdr>
    </w:div>
    <w:div w:id="504050550">
      <w:bodyDiv w:val="1"/>
      <w:marLeft w:val="0"/>
      <w:marRight w:val="0"/>
      <w:marTop w:val="0"/>
      <w:marBottom w:val="0"/>
      <w:divBdr>
        <w:top w:val="none" w:sz="0" w:space="0" w:color="auto"/>
        <w:left w:val="none" w:sz="0" w:space="0" w:color="auto"/>
        <w:bottom w:val="none" w:sz="0" w:space="0" w:color="auto"/>
        <w:right w:val="none" w:sz="0" w:space="0" w:color="auto"/>
      </w:divBdr>
    </w:div>
    <w:div w:id="518666157">
      <w:bodyDiv w:val="1"/>
      <w:marLeft w:val="0"/>
      <w:marRight w:val="0"/>
      <w:marTop w:val="0"/>
      <w:marBottom w:val="0"/>
      <w:divBdr>
        <w:top w:val="none" w:sz="0" w:space="0" w:color="auto"/>
        <w:left w:val="none" w:sz="0" w:space="0" w:color="auto"/>
        <w:bottom w:val="none" w:sz="0" w:space="0" w:color="auto"/>
        <w:right w:val="none" w:sz="0" w:space="0" w:color="auto"/>
      </w:divBdr>
    </w:div>
    <w:div w:id="564026899">
      <w:bodyDiv w:val="1"/>
      <w:marLeft w:val="0"/>
      <w:marRight w:val="0"/>
      <w:marTop w:val="0"/>
      <w:marBottom w:val="0"/>
      <w:divBdr>
        <w:top w:val="none" w:sz="0" w:space="0" w:color="auto"/>
        <w:left w:val="none" w:sz="0" w:space="0" w:color="auto"/>
        <w:bottom w:val="none" w:sz="0" w:space="0" w:color="auto"/>
        <w:right w:val="none" w:sz="0" w:space="0" w:color="auto"/>
      </w:divBdr>
    </w:div>
    <w:div w:id="564217958">
      <w:bodyDiv w:val="1"/>
      <w:marLeft w:val="0"/>
      <w:marRight w:val="0"/>
      <w:marTop w:val="0"/>
      <w:marBottom w:val="0"/>
      <w:divBdr>
        <w:top w:val="none" w:sz="0" w:space="0" w:color="auto"/>
        <w:left w:val="none" w:sz="0" w:space="0" w:color="auto"/>
        <w:bottom w:val="none" w:sz="0" w:space="0" w:color="auto"/>
        <w:right w:val="none" w:sz="0" w:space="0" w:color="auto"/>
      </w:divBdr>
    </w:div>
    <w:div w:id="578829239">
      <w:bodyDiv w:val="1"/>
      <w:marLeft w:val="0"/>
      <w:marRight w:val="0"/>
      <w:marTop w:val="0"/>
      <w:marBottom w:val="0"/>
      <w:divBdr>
        <w:top w:val="none" w:sz="0" w:space="0" w:color="auto"/>
        <w:left w:val="none" w:sz="0" w:space="0" w:color="auto"/>
        <w:bottom w:val="none" w:sz="0" w:space="0" w:color="auto"/>
        <w:right w:val="none" w:sz="0" w:space="0" w:color="auto"/>
      </w:divBdr>
    </w:div>
    <w:div w:id="590041574">
      <w:bodyDiv w:val="1"/>
      <w:marLeft w:val="0"/>
      <w:marRight w:val="0"/>
      <w:marTop w:val="0"/>
      <w:marBottom w:val="0"/>
      <w:divBdr>
        <w:top w:val="none" w:sz="0" w:space="0" w:color="auto"/>
        <w:left w:val="none" w:sz="0" w:space="0" w:color="auto"/>
        <w:bottom w:val="none" w:sz="0" w:space="0" w:color="auto"/>
        <w:right w:val="none" w:sz="0" w:space="0" w:color="auto"/>
      </w:divBdr>
    </w:div>
    <w:div w:id="595866861">
      <w:bodyDiv w:val="1"/>
      <w:marLeft w:val="0"/>
      <w:marRight w:val="0"/>
      <w:marTop w:val="0"/>
      <w:marBottom w:val="0"/>
      <w:divBdr>
        <w:top w:val="none" w:sz="0" w:space="0" w:color="auto"/>
        <w:left w:val="none" w:sz="0" w:space="0" w:color="auto"/>
        <w:bottom w:val="none" w:sz="0" w:space="0" w:color="auto"/>
        <w:right w:val="none" w:sz="0" w:space="0" w:color="auto"/>
      </w:divBdr>
    </w:div>
    <w:div w:id="603147267">
      <w:bodyDiv w:val="1"/>
      <w:marLeft w:val="0"/>
      <w:marRight w:val="0"/>
      <w:marTop w:val="0"/>
      <w:marBottom w:val="0"/>
      <w:divBdr>
        <w:top w:val="none" w:sz="0" w:space="0" w:color="auto"/>
        <w:left w:val="none" w:sz="0" w:space="0" w:color="auto"/>
        <w:bottom w:val="none" w:sz="0" w:space="0" w:color="auto"/>
        <w:right w:val="none" w:sz="0" w:space="0" w:color="auto"/>
      </w:divBdr>
    </w:div>
    <w:div w:id="607852872">
      <w:bodyDiv w:val="1"/>
      <w:marLeft w:val="0"/>
      <w:marRight w:val="0"/>
      <w:marTop w:val="0"/>
      <w:marBottom w:val="0"/>
      <w:divBdr>
        <w:top w:val="none" w:sz="0" w:space="0" w:color="auto"/>
        <w:left w:val="none" w:sz="0" w:space="0" w:color="auto"/>
        <w:bottom w:val="none" w:sz="0" w:space="0" w:color="auto"/>
        <w:right w:val="none" w:sz="0" w:space="0" w:color="auto"/>
      </w:divBdr>
    </w:div>
    <w:div w:id="674000046">
      <w:bodyDiv w:val="1"/>
      <w:marLeft w:val="0"/>
      <w:marRight w:val="0"/>
      <w:marTop w:val="0"/>
      <w:marBottom w:val="0"/>
      <w:divBdr>
        <w:top w:val="none" w:sz="0" w:space="0" w:color="auto"/>
        <w:left w:val="none" w:sz="0" w:space="0" w:color="auto"/>
        <w:bottom w:val="none" w:sz="0" w:space="0" w:color="auto"/>
        <w:right w:val="none" w:sz="0" w:space="0" w:color="auto"/>
      </w:divBdr>
    </w:div>
    <w:div w:id="679160914">
      <w:bodyDiv w:val="1"/>
      <w:marLeft w:val="0"/>
      <w:marRight w:val="0"/>
      <w:marTop w:val="0"/>
      <w:marBottom w:val="0"/>
      <w:divBdr>
        <w:top w:val="none" w:sz="0" w:space="0" w:color="auto"/>
        <w:left w:val="none" w:sz="0" w:space="0" w:color="auto"/>
        <w:bottom w:val="none" w:sz="0" w:space="0" w:color="auto"/>
        <w:right w:val="none" w:sz="0" w:space="0" w:color="auto"/>
      </w:divBdr>
    </w:div>
    <w:div w:id="688991356">
      <w:bodyDiv w:val="1"/>
      <w:marLeft w:val="0"/>
      <w:marRight w:val="0"/>
      <w:marTop w:val="0"/>
      <w:marBottom w:val="0"/>
      <w:divBdr>
        <w:top w:val="none" w:sz="0" w:space="0" w:color="auto"/>
        <w:left w:val="none" w:sz="0" w:space="0" w:color="auto"/>
        <w:bottom w:val="none" w:sz="0" w:space="0" w:color="auto"/>
        <w:right w:val="none" w:sz="0" w:space="0" w:color="auto"/>
      </w:divBdr>
    </w:div>
    <w:div w:id="691612149">
      <w:bodyDiv w:val="1"/>
      <w:marLeft w:val="0"/>
      <w:marRight w:val="0"/>
      <w:marTop w:val="0"/>
      <w:marBottom w:val="0"/>
      <w:divBdr>
        <w:top w:val="none" w:sz="0" w:space="0" w:color="auto"/>
        <w:left w:val="none" w:sz="0" w:space="0" w:color="auto"/>
        <w:bottom w:val="none" w:sz="0" w:space="0" w:color="auto"/>
        <w:right w:val="none" w:sz="0" w:space="0" w:color="auto"/>
      </w:divBdr>
    </w:div>
    <w:div w:id="696932859">
      <w:bodyDiv w:val="1"/>
      <w:marLeft w:val="0"/>
      <w:marRight w:val="0"/>
      <w:marTop w:val="0"/>
      <w:marBottom w:val="0"/>
      <w:divBdr>
        <w:top w:val="none" w:sz="0" w:space="0" w:color="auto"/>
        <w:left w:val="none" w:sz="0" w:space="0" w:color="auto"/>
        <w:bottom w:val="none" w:sz="0" w:space="0" w:color="auto"/>
        <w:right w:val="none" w:sz="0" w:space="0" w:color="auto"/>
      </w:divBdr>
    </w:div>
    <w:div w:id="708530232">
      <w:bodyDiv w:val="1"/>
      <w:marLeft w:val="0"/>
      <w:marRight w:val="0"/>
      <w:marTop w:val="0"/>
      <w:marBottom w:val="0"/>
      <w:divBdr>
        <w:top w:val="none" w:sz="0" w:space="0" w:color="auto"/>
        <w:left w:val="none" w:sz="0" w:space="0" w:color="auto"/>
        <w:bottom w:val="none" w:sz="0" w:space="0" w:color="auto"/>
        <w:right w:val="none" w:sz="0" w:space="0" w:color="auto"/>
      </w:divBdr>
    </w:div>
    <w:div w:id="712463376">
      <w:bodyDiv w:val="1"/>
      <w:marLeft w:val="0"/>
      <w:marRight w:val="0"/>
      <w:marTop w:val="0"/>
      <w:marBottom w:val="0"/>
      <w:divBdr>
        <w:top w:val="none" w:sz="0" w:space="0" w:color="auto"/>
        <w:left w:val="none" w:sz="0" w:space="0" w:color="auto"/>
        <w:bottom w:val="none" w:sz="0" w:space="0" w:color="auto"/>
        <w:right w:val="none" w:sz="0" w:space="0" w:color="auto"/>
      </w:divBdr>
    </w:div>
    <w:div w:id="730234112">
      <w:bodyDiv w:val="1"/>
      <w:marLeft w:val="0"/>
      <w:marRight w:val="0"/>
      <w:marTop w:val="0"/>
      <w:marBottom w:val="0"/>
      <w:divBdr>
        <w:top w:val="none" w:sz="0" w:space="0" w:color="auto"/>
        <w:left w:val="none" w:sz="0" w:space="0" w:color="auto"/>
        <w:bottom w:val="none" w:sz="0" w:space="0" w:color="auto"/>
        <w:right w:val="none" w:sz="0" w:space="0" w:color="auto"/>
      </w:divBdr>
    </w:div>
    <w:div w:id="746731518">
      <w:bodyDiv w:val="1"/>
      <w:marLeft w:val="0"/>
      <w:marRight w:val="0"/>
      <w:marTop w:val="0"/>
      <w:marBottom w:val="0"/>
      <w:divBdr>
        <w:top w:val="none" w:sz="0" w:space="0" w:color="auto"/>
        <w:left w:val="none" w:sz="0" w:space="0" w:color="auto"/>
        <w:bottom w:val="none" w:sz="0" w:space="0" w:color="auto"/>
        <w:right w:val="none" w:sz="0" w:space="0" w:color="auto"/>
      </w:divBdr>
    </w:div>
    <w:div w:id="754012514">
      <w:bodyDiv w:val="1"/>
      <w:marLeft w:val="0"/>
      <w:marRight w:val="0"/>
      <w:marTop w:val="0"/>
      <w:marBottom w:val="0"/>
      <w:divBdr>
        <w:top w:val="none" w:sz="0" w:space="0" w:color="auto"/>
        <w:left w:val="none" w:sz="0" w:space="0" w:color="auto"/>
        <w:bottom w:val="none" w:sz="0" w:space="0" w:color="auto"/>
        <w:right w:val="none" w:sz="0" w:space="0" w:color="auto"/>
      </w:divBdr>
    </w:div>
    <w:div w:id="754323487">
      <w:bodyDiv w:val="1"/>
      <w:marLeft w:val="0"/>
      <w:marRight w:val="0"/>
      <w:marTop w:val="0"/>
      <w:marBottom w:val="0"/>
      <w:divBdr>
        <w:top w:val="none" w:sz="0" w:space="0" w:color="auto"/>
        <w:left w:val="none" w:sz="0" w:space="0" w:color="auto"/>
        <w:bottom w:val="none" w:sz="0" w:space="0" w:color="auto"/>
        <w:right w:val="none" w:sz="0" w:space="0" w:color="auto"/>
      </w:divBdr>
    </w:div>
    <w:div w:id="772360341">
      <w:bodyDiv w:val="1"/>
      <w:marLeft w:val="0"/>
      <w:marRight w:val="0"/>
      <w:marTop w:val="0"/>
      <w:marBottom w:val="0"/>
      <w:divBdr>
        <w:top w:val="none" w:sz="0" w:space="0" w:color="auto"/>
        <w:left w:val="none" w:sz="0" w:space="0" w:color="auto"/>
        <w:bottom w:val="none" w:sz="0" w:space="0" w:color="auto"/>
        <w:right w:val="none" w:sz="0" w:space="0" w:color="auto"/>
      </w:divBdr>
    </w:div>
    <w:div w:id="842859209">
      <w:bodyDiv w:val="1"/>
      <w:marLeft w:val="0"/>
      <w:marRight w:val="0"/>
      <w:marTop w:val="0"/>
      <w:marBottom w:val="0"/>
      <w:divBdr>
        <w:top w:val="none" w:sz="0" w:space="0" w:color="auto"/>
        <w:left w:val="none" w:sz="0" w:space="0" w:color="auto"/>
        <w:bottom w:val="none" w:sz="0" w:space="0" w:color="auto"/>
        <w:right w:val="none" w:sz="0" w:space="0" w:color="auto"/>
      </w:divBdr>
    </w:div>
    <w:div w:id="847519088">
      <w:bodyDiv w:val="1"/>
      <w:marLeft w:val="0"/>
      <w:marRight w:val="0"/>
      <w:marTop w:val="0"/>
      <w:marBottom w:val="0"/>
      <w:divBdr>
        <w:top w:val="none" w:sz="0" w:space="0" w:color="auto"/>
        <w:left w:val="none" w:sz="0" w:space="0" w:color="auto"/>
        <w:bottom w:val="none" w:sz="0" w:space="0" w:color="auto"/>
        <w:right w:val="none" w:sz="0" w:space="0" w:color="auto"/>
      </w:divBdr>
    </w:div>
    <w:div w:id="862212358">
      <w:bodyDiv w:val="1"/>
      <w:marLeft w:val="0"/>
      <w:marRight w:val="0"/>
      <w:marTop w:val="0"/>
      <w:marBottom w:val="0"/>
      <w:divBdr>
        <w:top w:val="none" w:sz="0" w:space="0" w:color="auto"/>
        <w:left w:val="none" w:sz="0" w:space="0" w:color="auto"/>
        <w:bottom w:val="none" w:sz="0" w:space="0" w:color="auto"/>
        <w:right w:val="none" w:sz="0" w:space="0" w:color="auto"/>
      </w:divBdr>
    </w:div>
    <w:div w:id="863174714">
      <w:bodyDiv w:val="1"/>
      <w:marLeft w:val="0"/>
      <w:marRight w:val="0"/>
      <w:marTop w:val="0"/>
      <w:marBottom w:val="0"/>
      <w:divBdr>
        <w:top w:val="none" w:sz="0" w:space="0" w:color="auto"/>
        <w:left w:val="none" w:sz="0" w:space="0" w:color="auto"/>
        <w:bottom w:val="none" w:sz="0" w:space="0" w:color="auto"/>
        <w:right w:val="none" w:sz="0" w:space="0" w:color="auto"/>
      </w:divBdr>
    </w:div>
    <w:div w:id="904296526">
      <w:bodyDiv w:val="1"/>
      <w:marLeft w:val="0"/>
      <w:marRight w:val="0"/>
      <w:marTop w:val="0"/>
      <w:marBottom w:val="0"/>
      <w:divBdr>
        <w:top w:val="none" w:sz="0" w:space="0" w:color="auto"/>
        <w:left w:val="none" w:sz="0" w:space="0" w:color="auto"/>
        <w:bottom w:val="none" w:sz="0" w:space="0" w:color="auto"/>
        <w:right w:val="none" w:sz="0" w:space="0" w:color="auto"/>
      </w:divBdr>
    </w:div>
    <w:div w:id="910895536">
      <w:bodyDiv w:val="1"/>
      <w:marLeft w:val="0"/>
      <w:marRight w:val="0"/>
      <w:marTop w:val="0"/>
      <w:marBottom w:val="0"/>
      <w:divBdr>
        <w:top w:val="none" w:sz="0" w:space="0" w:color="auto"/>
        <w:left w:val="none" w:sz="0" w:space="0" w:color="auto"/>
        <w:bottom w:val="none" w:sz="0" w:space="0" w:color="auto"/>
        <w:right w:val="none" w:sz="0" w:space="0" w:color="auto"/>
      </w:divBdr>
    </w:div>
    <w:div w:id="942617200">
      <w:bodyDiv w:val="1"/>
      <w:marLeft w:val="0"/>
      <w:marRight w:val="0"/>
      <w:marTop w:val="0"/>
      <w:marBottom w:val="0"/>
      <w:divBdr>
        <w:top w:val="none" w:sz="0" w:space="0" w:color="auto"/>
        <w:left w:val="none" w:sz="0" w:space="0" w:color="auto"/>
        <w:bottom w:val="none" w:sz="0" w:space="0" w:color="auto"/>
        <w:right w:val="none" w:sz="0" w:space="0" w:color="auto"/>
      </w:divBdr>
      <w:divsChild>
        <w:div w:id="2110615598">
          <w:marLeft w:val="0"/>
          <w:marRight w:val="0"/>
          <w:marTop w:val="0"/>
          <w:marBottom w:val="0"/>
          <w:divBdr>
            <w:top w:val="none" w:sz="0" w:space="0" w:color="auto"/>
            <w:left w:val="none" w:sz="0" w:space="0" w:color="auto"/>
            <w:bottom w:val="none" w:sz="0" w:space="0" w:color="auto"/>
            <w:right w:val="none" w:sz="0" w:space="0" w:color="auto"/>
          </w:divBdr>
          <w:divsChild>
            <w:div w:id="10213158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56986115">
      <w:bodyDiv w:val="1"/>
      <w:marLeft w:val="0"/>
      <w:marRight w:val="0"/>
      <w:marTop w:val="0"/>
      <w:marBottom w:val="0"/>
      <w:divBdr>
        <w:top w:val="none" w:sz="0" w:space="0" w:color="auto"/>
        <w:left w:val="none" w:sz="0" w:space="0" w:color="auto"/>
        <w:bottom w:val="none" w:sz="0" w:space="0" w:color="auto"/>
        <w:right w:val="none" w:sz="0" w:space="0" w:color="auto"/>
      </w:divBdr>
    </w:div>
    <w:div w:id="957492473">
      <w:bodyDiv w:val="1"/>
      <w:marLeft w:val="0"/>
      <w:marRight w:val="0"/>
      <w:marTop w:val="0"/>
      <w:marBottom w:val="0"/>
      <w:divBdr>
        <w:top w:val="none" w:sz="0" w:space="0" w:color="auto"/>
        <w:left w:val="none" w:sz="0" w:space="0" w:color="auto"/>
        <w:bottom w:val="none" w:sz="0" w:space="0" w:color="auto"/>
        <w:right w:val="none" w:sz="0" w:space="0" w:color="auto"/>
      </w:divBdr>
    </w:div>
    <w:div w:id="957948297">
      <w:bodyDiv w:val="1"/>
      <w:marLeft w:val="0"/>
      <w:marRight w:val="0"/>
      <w:marTop w:val="0"/>
      <w:marBottom w:val="0"/>
      <w:divBdr>
        <w:top w:val="none" w:sz="0" w:space="0" w:color="auto"/>
        <w:left w:val="none" w:sz="0" w:space="0" w:color="auto"/>
        <w:bottom w:val="none" w:sz="0" w:space="0" w:color="auto"/>
        <w:right w:val="none" w:sz="0" w:space="0" w:color="auto"/>
      </w:divBdr>
    </w:div>
    <w:div w:id="964772886">
      <w:bodyDiv w:val="1"/>
      <w:marLeft w:val="0"/>
      <w:marRight w:val="0"/>
      <w:marTop w:val="0"/>
      <w:marBottom w:val="0"/>
      <w:divBdr>
        <w:top w:val="none" w:sz="0" w:space="0" w:color="auto"/>
        <w:left w:val="none" w:sz="0" w:space="0" w:color="auto"/>
        <w:bottom w:val="none" w:sz="0" w:space="0" w:color="auto"/>
        <w:right w:val="none" w:sz="0" w:space="0" w:color="auto"/>
      </w:divBdr>
    </w:div>
    <w:div w:id="1025248789">
      <w:bodyDiv w:val="1"/>
      <w:marLeft w:val="0"/>
      <w:marRight w:val="0"/>
      <w:marTop w:val="0"/>
      <w:marBottom w:val="0"/>
      <w:divBdr>
        <w:top w:val="none" w:sz="0" w:space="0" w:color="auto"/>
        <w:left w:val="none" w:sz="0" w:space="0" w:color="auto"/>
        <w:bottom w:val="none" w:sz="0" w:space="0" w:color="auto"/>
        <w:right w:val="none" w:sz="0" w:space="0" w:color="auto"/>
      </w:divBdr>
    </w:div>
    <w:div w:id="1027751151">
      <w:bodyDiv w:val="1"/>
      <w:marLeft w:val="0"/>
      <w:marRight w:val="0"/>
      <w:marTop w:val="0"/>
      <w:marBottom w:val="0"/>
      <w:divBdr>
        <w:top w:val="none" w:sz="0" w:space="0" w:color="auto"/>
        <w:left w:val="none" w:sz="0" w:space="0" w:color="auto"/>
        <w:bottom w:val="none" w:sz="0" w:space="0" w:color="auto"/>
        <w:right w:val="none" w:sz="0" w:space="0" w:color="auto"/>
      </w:divBdr>
    </w:div>
    <w:div w:id="1041787136">
      <w:bodyDiv w:val="1"/>
      <w:marLeft w:val="0"/>
      <w:marRight w:val="0"/>
      <w:marTop w:val="0"/>
      <w:marBottom w:val="0"/>
      <w:divBdr>
        <w:top w:val="none" w:sz="0" w:space="0" w:color="auto"/>
        <w:left w:val="none" w:sz="0" w:space="0" w:color="auto"/>
        <w:bottom w:val="none" w:sz="0" w:space="0" w:color="auto"/>
        <w:right w:val="none" w:sz="0" w:space="0" w:color="auto"/>
      </w:divBdr>
    </w:div>
    <w:div w:id="1043016646">
      <w:bodyDiv w:val="1"/>
      <w:marLeft w:val="0"/>
      <w:marRight w:val="0"/>
      <w:marTop w:val="0"/>
      <w:marBottom w:val="0"/>
      <w:divBdr>
        <w:top w:val="none" w:sz="0" w:space="0" w:color="auto"/>
        <w:left w:val="none" w:sz="0" w:space="0" w:color="auto"/>
        <w:bottom w:val="none" w:sz="0" w:space="0" w:color="auto"/>
        <w:right w:val="none" w:sz="0" w:space="0" w:color="auto"/>
      </w:divBdr>
    </w:div>
    <w:div w:id="1044405422">
      <w:bodyDiv w:val="1"/>
      <w:marLeft w:val="0"/>
      <w:marRight w:val="0"/>
      <w:marTop w:val="0"/>
      <w:marBottom w:val="0"/>
      <w:divBdr>
        <w:top w:val="none" w:sz="0" w:space="0" w:color="auto"/>
        <w:left w:val="none" w:sz="0" w:space="0" w:color="auto"/>
        <w:bottom w:val="none" w:sz="0" w:space="0" w:color="auto"/>
        <w:right w:val="none" w:sz="0" w:space="0" w:color="auto"/>
      </w:divBdr>
    </w:div>
    <w:div w:id="1099184524">
      <w:bodyDiv w:val="1"/>
      <w:marLeft w:val="0"/>
      <w:marRight w:val="0"/>
      <w:marTop w:val="0"/>
      <w:marBottom w:val="0"/>
      <w:divBdr>
        <w:top w:val="none" w:sz="0" w:space="0" w:color="auto"/>
        <w:left w:val="none" w:sz="0" w:space="0" w:color="auto"/>
        <w:bottom w:val="none" w:sz="0" w:space="0" w:color="auto"/>
        <w:right w:val="none" w:sz="0" w:space="0" w:color="auto"/>
      </w:divBdr>
    </w:div>
    <w:div w:id="1102847562">
      <w:bodyDiv w:val="1"/>
      <w:marLeft w:val="0"/>
      <w:marRight w:val="0"/>
      <w:marTop w:val="0"/>
      <w:marBottom w:val="0"/>
      <w:divBdr>
        <w:top w:val="none" w:sz="0" w:space="0" w:color="auto"/>
        <w:left w:val="none" w:sz="0" w:space="0" w:color="auto"/>
        <w:bottom w:val="none" w:sz="0" w:space="0" w:color="auto"/>
        <w:right w:val="none" w:sz="0" w:space="0" w:color="auto"/>
      </w:divBdr>
    </w:div>
    <w:div w:id="1117338337">
      <w:bodyDiv w:val="1"/>
      <w:marLeft w:val="0"/>
      <w:marRight w:val="0"/>
      <w:marTop w:val="0"/>
      <w:marBottom w:val="0"/>
      <w:divBdr>
        <w:top w:val="none" w:sz="0" w:space="0" w:color="auto"/>
        <w:left w:val="none" w:sz="0" w:space="0" w:color="auto"/>
        <w:bottom w:val="none" w:sz="0" w:space="0" w:color="auto"/>
        <w:right w:val="none" w:sz="0" w:space="0" w:color="auto"/>
      </w:divBdr>
    </w:div>
    <w:div w:id="1130320413">
      <w:bodyDiv w:val="1"/>
      <w:marLeft w:val="0"/>
      <w:marRight w:val="0"/>
      <w:marTop w:val="0"/>
      <w:marBottom w:val="0"/>
      <w:divBdr>
        <w:top w:val="none" w:sz="0" w:space="0" w:color="auto"/>
        <w:left w:val="none" w:sz="0" w:space="0" w:color="auto"/>
        <w:bottom w:val="none" w:sz="0" w:space="0" w:color="auto"/>
        <w:right w:val="none" w:sz="0" w:space="0" w:color="auto"/>
      </w:divBdr>
    </w:div>
    <w:div w:id="1146360400">
      <w:bodyDiv w:val="1"/>
      <w:marLeft w:val="0"/>
      <w:marRight w:val="0"/>
      <w:marTop w:val="0"/>
      <w:marBottom w:val="0"/>
      <w:divBdr>
        <w:top w:val="none" w:sz="0" w:space="0" w:color="auto"/>
        <w:left w:val="none" w:sz="0" w:space="0" w:color="auto"/>
        <w:bottom w:val="none" w:sz="0" w:space="0" w:color="auto"/>
        <w:right w:val="none" w:sz="0" w:space="0" w:color="auto"/>
      </w:divBdr>
    </w:div>
    <w:div w:id="1159031820">
      <w:bodyDiv w:val="1"/>
      <w:marLeft w:val="0"/>
      <w:marRight w:val="0"/>
      <w:marTop w:val="0"/>
      <w:marBottom w:val="0"/>
      <w:divBdr>
        <w:top w:val="none" w:sz="0" w:space="0" w:color="auto"/>
        <w:left w:val="none" w:sz="0" w:space="0" w:color="auto"/>
        <w:bottom w:val="none" w:sz="0" w:space="0" w:color="auto"/>
        <w:right w:val="none" w:sz="0" w:space="0" w:color="auto"/>
      </w:divBdr>
    </w:div>
    <w:div w:id="1159224496">
      <w:bodyDiv w:val="1"/>
      <w:marLeft w:val="0"/>
      <w:marRight w:val="0"/>
      <w:marTop w:val="0"/>
      <w:marBottom w:val="0"/>
      <w:divBdr>
        <w:top w:val="none" w:sz="0" w:space="0" w:color="auto"/>
        <w:left w:val="none" w:sz="0" w:space="0" w:color="auto"/>
        <w:bottom w:val="none" w:sz="0" w:space="0" w:color="auto"/>
        <w:right w:val="none" w:sz="0" w:space="0" w:color="auto"/>
      </w:divBdr>
    </w:div>
    <w:div w:id="1160466408">
      <w:bodyDiv w:val="1"/>
      <w:marLeft w:val="0"/>
      <w:marRight w:val="0"/>
      <w:marTop w:val="0"/>
      <w:marBottom w:val="0"/>
      <w:divBdr>
        <w:top w:val="none" w:sz="0" w:space="0" w:color="auto"/>
        <w:left w:val="none" w:sz="0" w:space="0" w:color="auto"/>
        <w:bottom w:val="none" w:sz="0" w:space="0" w:color="auto"/>
        <w:right w:val="none" w:sz="0" w:space="0" w:color="auto"/>
      </w:divBdr>
    </w:div>
    <w:div w:id="1171333600">
      <w:bodyDiv w:val="1"/>
      <w:marLeft w:val="0"/>
      <w:marRight w:val="0"/>
      <w:marTop w:val="0"/>
      <w:marBottom w:val="0"/>
      <w:divBdr>
        <w:top w:val="none" w:sz="0" w:space="0" w:color="auto"/>
        <w:left w:val="none" w:sz="0" w:space="0" w:color="auto"/>
        <w:bottom w:val="none" w:sz="0" w:space="0" w:color="auto"/>
        <w:right w:val="none" w:sz="0" w:space="0" w:color="auto"/>
      </w:divBdr>
    </w:div>
    <w:div w:id="1177771360">
      <w:bodyDiv w:val="1"/>
      <w:marLeft w:val="0"/>
      <w:marRight w:val="0"/>
      <w:marTop w:val="0"/>
      <w:marBottom w:val="0"/>
      <w:divBdr>
        <w:top w:val="none" w:sz="0" w:space="0" w:color="auto"/>
        <w:left w:val="none" w:sz="0" w:space="0" w:color="auto"/>
        <w:bottom w:val="none" w:sz="0" w:space="0" w:color="auto"/>
        <w:right w:val="none" w:sz="0" w:space="0" w:color="auto"/>
      </w:divBdr>
    </w:div>
    <w:div w:id="1196888383">
      <w:bodyDiv w:val="1"/>
      <w:marLeft w:val="0"/>
      <w:marRight w:val="0"/>
      <w:marTop w:val="0"/>
      <w:marBottom w:val="0"/>
      <w:divBdr>
        <w:top w:val="none" w:sz="0" w:space="0" w:color="auto"/>
        <w:left w:val="none" w:sz="0" w:space="0" w:color="auto"/>
        <w:bottom w:val="none" w:sz="0" w:space="0" w:color="auto"/>
        <w:right w:val="none" w:sz="0" w:space="0" w:color="auto"/>
      </w:divBdr>
    </w:div>
    <w:div w:id="1210191782">
      <w:bodyDiv w:val="1"/>
      <w:marLeft w:val="0"/>
      <w:marRight w:val="0"/>
      <w:marTop w:val="0"/>
      <w:marBottom w:val="0"/>
      <w:divBdr>
        <w:top w:val="none" w:sz="0" w:space="0" w:color="auto"/>
        <w:left w:val="none" w:sz="0" w:space="0" w:color="auto"/>
        <w:bottom w:val="none" w:sz="0" w:space="0" w:color="auto"/>
        <w:right w:val="none" w:sz="0" w:space="0" w:color="auto"/>
      </w:divBdr>
    </w:div>
    <w:div w:id="1217397331">
      <w:bodyDiv w:val="1"/>
      <w:marLeft w:val="0"/>
      <w:marRight w:val="0"/>
      <w:marTop w:val="0"/>
      <w:marBottom w:val="0"/>
      <w:divBdr>
        <w:top w:val="none" w:sz="0" w:space="0" w:color="auto"/>
        <w:left w:val="none" w:sz="0" w:space="0" w:color="auto"/>
        <w:bottom w:val="none" w:sz="0" w:space="0" w:color="auto"/>
        <w:right w:val="none" w:sz="0" w:space="0" w:color="auto"/>
      </w:divBdr>
    </w:div>
    <w:div w:id="1251500228">
      <w:bodyDiv w:val="1"/>
      <w:marLeft w:val="0"/>
      <w:marRight w:val="0"/>
      <w:marTop w:val="0"/>
      <w:marBottom w:val="0"/>
      <w:divBdr>
        <w:top w:val="none" w:sz="0" w:space="0" w:color="auto"/>
        <w:left w:val="none" w:sz="0" w:space="0" w:color="auto"/>
        <w:bottom w:val="none" w:sz="0" w:space="0" w:color="auto"/>
        <w:right w:val="none" w:sz="0" w:space="0" w:color="auto"/>
      </w:divBdr>
    </w:div>
    <w:div w:id="1280069947">
      <w:bodyDiv w:val="1"/>
      <w:marLeft w:val="0"/>
      <w:marRight w:val="0"/>
      <w:marTop w:val="0"/>
      <w:marBottom w:val="0"/>
      <w:divBdr>
        <w:top w:val="none" w:sz="0" w:space="0" w:color="auto"/>
        <w:left w:val="none" w:sz="0" w:space="0" w:color="auto"/>
        <w:bottom w:val="none" w:sz="0" w:space="0" w:color="auto"/>
        <w:right w:val="none" w:sz="0" w:space="0" w:color="auto"/>
      </w:divBdr>
    </w:div>
    <w:div w:id="1301039796">
      <w:bodyDiv w:val="1"/>
      <w:marLeft w:val="0"/>
      <w:marRight w:val="0"/>
      <w:marTop w:val="0"/>
      <w:marBottom w:val="0"/>
      <w:divBdr>
        <w:top w:val="none" w:sz="0" w:space="0" w:color="auto"/>
        <w:left w:val="none" w:sz="0" w:space="0" w:color="auto"/>
        <w:bottom w:val="none" w:sz="0" w:space="0" w:color="auto"/>
        <w:right w:val="none" w:sz="0" w:space="0" w:color="auto"/>
      </w:divBdr>
    </w:div>
    <w:div w:id="1335643095">
      <w:bodyDiv w:val="1"/>
      <w:marLeft w:val="0"/>
      <w:marRight w:val="0"/>
      <w:marTop w:val="0"/>
      <w:marBottom w:val="0"/>
      <w:divBdr>
        <w:top w:val="none" w:sz="0" w:space="0" w:color="auto"/>
        <w:left w:val="none" w:sz="0" w:space="0" w:color="auto"/>
        <w:bottom w:val="none" w:sz="0" w:space="0" w:color="auto"/>
        <w:right w:val="none" w:sz="0" w:space="0" w:color="auto"/>
      </w:divBdr>
    </w:div>
    <w:div w:id="1378702091">
      <w:bodyDiv w:val="1"/>
      <w:marLeft w:val="0"/>
      <w:marRight w:val="0"/>
      <w:marTop w:val="0"/>
      <w:marBottom w:val="0"/>
      <w:divBdr>
        <w:top w:val="none" w:sz="0" w:space="0" w:color="auto"/>
        <w:left w:val="none" w:sz="0" w:space="0" w:color="auto"/>
        <w:bottom w:val="none" w:sz="0" w:space="0" w:color="auto"/>
        <w:right w:val="none" w:sz="0" w:space="0" w:color="auto"/>
      </w:divBdr>
    </w:div>
    <w:div w:id="1404597318">
      <w:bodyDiv w:val="1"/>
      <w:marLeft w:val="0"/>
      <w:marRight w:val="0"/>
      <w:marTop w:val="0"/>
      <w:marBottom w:val="0"/>
      <w:divBdr>
        <w:top w:val="none" w:sz="0" w:space="0" w:color="auto"/>
        <w:left w:val="none" w:sz="0" w:space="0" w:color="auto"/>
        <w:bottom w:val="none" w:sz="0" w:space="0" w:color="auto"/>
        <w:right w:val="none" w:sz="0" w:space="0" w:color="auto"/>
      </w:divBdr>
    </w:div>
    <w:div w:id="1409765749">
      <w:bodyDiv w:val="1"/>
      <w:marLeft w:val="0"/>
      <w:marRight w:val="0"/>
      <w:marTop w:val="0"/>
      <w:marBottom w:val="0"/>
      <w:divBdr>
        <w:top w:val="none" w:sz="0" w:space="0" w:color="auto"/>
        <w:left w:val="none" w:sz="0" w:space="0" w:color="auto"/>
        <w:bottom w:val="none" w:sz="0" w:space="0" w:color="auto"/>
        <w:right w:val="none" w:sz="0" w:space="0" w:color="auto"/>
      </w:divBdr>
    </w:div>
    <w:div w:id="1427649483">
      <w:bodyDiv w:val="1"/>
      <w:marLeft w:val="0"/>
      <w:marRight w:val="0"/>
      <w:marTop w:val="0"/>
      <w:marBottom w:val="0"/>
      <w:divBdr>
        <w:top w:val="none" w:sz="0" w:space="0" w:color="auto"/>
        <w:left w:val="none" w:sz="0" w:space="0" w:color="auto"/>
        <w:bottom w:val="none" w:sz="0" w:space="0" w:color="auto"/>
        <w:right w:val="none" w:sz="0" w:space="0" w:color="auto"/>
      </w:divBdr>
    </w:div>
    <w:div w:id="1438066737">
      <w:bodyDiv w:val="1"/>
      <w:marLeft w:val="0"/>
      <w:marRight w:val="0"/>
      <w:marTop w:val="0"/>
      <w:marBottom w:val="0"/>
      <w:divBdr>
        <w:top w:val="none" w:sz="0" w:space="0" w:color="auto"/>
        <w:left w:val="none" w:sz="0" w:space="0" w:color="auto"/>
        <w:bottom w:val="none" w:sz="0" w:space="0" w:color="auto"/>
        <w:right w:val="none" w:sz="0" w:space="0" w:color="auto"/>
      </w:divBdr>
    </w:div>
    <w:div w:id="1465391689">
      <w:bodyDiv w:val="1"/>
      <w:marLeft w:val="0"/>
      <w:marRight w:val="0"/>
      <w:marTop w:val="0"/>
      <w:marBottom w:val="0"/>
      <w:divBdr>
        <w:top w:val="none" w:sz="0" w:space="0" w:color="auto"/>
        <w:left w:val="none" w:sz="0" w:space="0" w:color="auto"/>
        <w:bottom w:val="none" w:sz="0" w:space="0" w:color="auto"/>
        <w:right w:val="none" w:sz="0" w:space="0" w:color="auto"/>
      </w:divBdr>
    </w:div>
    <w:div w:id="1477800689">
      <w:bodyDiv w:val="1"/>
      <w:marLeft w:val="0"/>
      <w:marRight w:val="0"/>
      <w:marTop w:val="0"/>
      <w:marBottom w:val="0"/>
      <w:divBdr>
        <w:top w:val="none" w:sz="0" w:space="0" w:color="auto"/>
        <w:left w:val="none" w:sz="0" w:space="0" w:color="auto"/>
        <w:bottom w:val="none" w:sz="0" w:space="0" w:color="auto"/>
        <w:right w:val="none" w:sz="0" w:space="0" w:color="auto"/>
      </w:divBdr>
    </w:div>
    <w:div w:id="1522430336">
      <w:bodyDiv w:val="1"/>
      <w:marLeft w:val="0"/>
      <w:marRight w:val="0"/>
      <w:marTop w:val="0"/>
      <w:marBottom w:val="0"/>
      <w:divBdr>
        <w:top w:val="none" w:sz="0" w:space="0" w:color="auto"/>
        <w:left w:val="none" w:sz="0" w:space="0" w:color="auto"/>
        <w:bottom w:val="none" w:sz="0" w:space="0" w:color="auto"/>
        <w:right w:val="none" w:sz="0" w:space="0" w:color="auto"/>
      </w:divBdr>
    </w:div>
    <w:div w:id="1526212371">
      <w:bodyDiv w:val="1"/>
      <w:marLeft w:val="0"/>
      <w:marRight w:val="0"/>
      <w:marTop w:val="0"/>
      <w:marBottom w:val="0"/>
      <w:divBdr>
        <w:top w:val="none" w:sz="0" w:space="0" w:color="auto"/>
        <w:left w:val="none" w:sz="0" w:space="0" w:color="auto"/>
        <w:bottom w:val="none" w:sz="0" w:space="0" w:color="auto"/>
        <w:right w:val="none" w:sz="0" w:space="0" w:color="auto"/>
      </w:divBdr>
    </w:div>
    <w:div w:id="1544904720">
      <w:bodyDiv w:val="1"/>
      <w:marLeft w:val="0"/>
      <w:marRight w:val="0"/>
      <w:marTop w:val="0"/>
      <w:marBottom w:val="0"/>
      <w:divBdr>
        <w:top w:val="none" w:sz="0" w:space="0" w:color="auto"/>
        <w:left w:val="none" w:sz="0" w:space="0" w:color="auto"/>
        <w:bottom w:val="none" w:sz="0" w:space="0" w:color="auto"/>
        <w:right w:val="none" w:sz="0" w:space="0" w:color="auto"/>
      </w:divBdr>
    </w:div>
    <w:div w:id="1562789142">
      <w:bodyDiv w:val="1"/>
      <w:marLeft w:val="0"/>
      <w:marRight w:val="0"/>
      <w:marTop w:val="0"/>
      <w:marBottom w:val="0"/>
      <w:divBdr>
        <w:top w:val="none" w:sz="0" w:space="0" w:color="auto"/>
        <w:left w:val="none" w:sz="0" w:space="0" w:color="auto"/>
        <w:bottom w:val="none" w:sz="0" w:space="0" w:color="auto"/>
        <w:right w:val="none" w:sz="0" w:space="0" w:color="auto"/>
      </w:divBdr>
    </w:div>
    <w:div w:id="1570844962">
      <w:bodyDiv w:val="1"/>
      <w:marLeft w:val="0"/>
      <w:marRight w:val="0"/>
      <w:marTop w:val="0"/>
      <w:marBottom w:val="0"/>
      <w:divBdr>
        <w:top w:val="none" w:sz="0" w:space="0" w:color="auto"/>
        <w:left w:val="none" w:sz="0" w:space="0" w:color="auto"/>
        <w:bottom w:val="none" w:sz="0" w:space="0" w:color="auto"/>
        <w:right w:val="none" w:sz="0" w:space="0" w:color="auto"/>
      </w:divBdr>
    </w:div>
    <w:div w:id="1593927779">
      <w:bodyDiv w:val="1"/>
      <w:marLeft w:val="0"/>
      <w:marRight w:val="0"/>
      <w:marTop w:val="0"/>
      <w:marBottom w:val="0"/>
      <w:divBdr>
        <w:top w:val="none" w:sz="0" w:space="0" w:color="auto"/>
        <w:left w:val="none" w:sz="0" w:space="0" w:color="auto"/>
        <w:bottom w:val="none" w:sz="0" w:space="0" w:color="auto"/>
        <w:right w:val="none" w:sz="0" w:space="0" w:color="auto"/>
      </w:divBdr>
    </w:div>
    <w:div w:id="1595355052">
      <w:bodyDiv w:val="1"/>
      <w:marLeft w:val="0"/>
      <w:marRight w:val="0"/>
      <w:marTop w:val="0"/>
      <w:marBottom w:val="0"/>
      <w:divBdr>
        <w:top w:val="none" w:sz="0" w:space="0" w:color="auto"/>
        <w:left w:val="none" w:sz="0" w:space="0" w:color="auto"/>
        <w:bottom w:val="none" w:sz="0" w:space="0" w:color="auto"/>
        <w:right w:val="none" w:sz="0" w:space="0" w:color="auto"/>
      </w:divBdr>
    </w:div>
    <w:div w:id="1603564493">
      <w:bodyDiv w:val="1"/>
      <w:marLeft w:val="0"/>
      <w:marRight w:val="0"/>
      <w:marTop w:val="0"/>
      <w:marBottom w:val="0"/>
      <w:divBdr>
        <w:top w:val="none" w:sz="0" w:space="0" w:color="auto"/>
        <w:left w:val="none" w:sz="0" w:space="0" w:color="auto"/>
        <w:bottom w:val="none" w:sz="0" w:space="0" w:color="auto"/>
        <w:right w:val="none" w:sz="0" w:space="0" w:color="auto"/>
      </w:divBdr>
    </w:div>
    <w:div w:id="1614630802">
      <w:bodyDiv w:val="1"/>
      <w:marLeft w:val="0"/>
      <w:marRight w:val="0"/>
      <w:marTop w:val="0"/>
      <w:marBottom w:val="0"/>
      <w:divBdr>
        <w:top w:val="none" w:sz="0" w:space="0" w:color="auto"/>
        <w:left w:val="none" w:sz="0" w:space="0" w:color="auto"/>
        <w:bottom w:val="none" w:sz="0" w:space="0" w:color="auto"/>
        <w:right w:val="none" w:sz="0" w:space="0" w:color="auto"/>
      </w:divBdr>
    </w:div>
    <w:div w:id="1618490681">
      <w:bodyDiv w:val="1"/>
      <w:marLeft w:val="0"/>
      <w:marRight w:val="0"/>
      <w:marTop w:val="0"/>
      <w:marBottom w:val="0"/>
      <w:divBdr>
        <w:top w:val="none" w:sz="0" w:space="0" w:color="auto"/>
        <w:left w:val="none" w:sz="0" w:space="0" w:color="auto"/>
        <w:bottom w:val="none" w:sz="0" w:space="0" w:color="auto"/>
        <w:right w:val="none" w:sz="0" w:space="0" w:color="auto"/>
      </w:divBdr>
    </w:div>
    <w:div w:id="1649047141">
      <w:bodyDiv w:val="1"/>
      <w:marLeft w:val="0"/>
      <w:marRight w:val="0"/>
      <w:marTop w:val="0"/>
      <w:marBottom w:val="0"/>
      <w:divBdr>
        <w:top w:val="none" w:sz="0" w:space="0" w:color="auto"/>
        <w:left w:val="none" w:sz="0" w:space="0" w:color="auto"/>
        <w:bottom w:val="none" w:sz="0" w:space="0" w:color="auto"/>
        <w:right w:val="none" w:sz="0" w:space="0" w:color="auto"/>
      </w:divBdr>
    </w:div>
    <w:div w:id="1662654804">
      <w:bodyDiv w:val="1"/>
      <w:marLeft w:val="0"/>
      <w:marRight w:val="0"/>
      <w:marTop w:val="0"/>
      <w:marBottom w:val="0"/>
      <w:divBdr>
        <w:top w:val="none" w:sz="0" w:space="0" w:color="auto"/>
        <w:left w:val="none" w:sz="0" w:space="0" w:color="auto"/>
        <w:bottom w:val="none" w:sz="0" w:space="0" w:color="auto"/>
        <w:right w:val="none" w:sz="0" w:space="0" w:color="auto"/>
      </w:divBdr>
    </w:div>
    <w:div w:id="1689867462">
      <w:bodyDiv w:val="1"/>
      <w:marLeft w:val="0"/>
      <w:marRight w:val="0"/>
      <w:marTop w:val="0"/>
      <w:marBottom w:val="0"/>
      <w:divBdr>
        <w:top w:val="none" w:sz="0" w:space="0" w:color="auto"/>
        <w:left w:val="none" w:sz="0" w:space="0" w:color="auto"/>
        <w:bottom w:val="none" w:sz="0" w:space="0" w:color="auto"/>
        <w:right w:val="none" w:sz="0" w:space="0" w:color="auto"/>
      </w:divBdr>
    </w:div>
    <w:div w:id="1719206196">
      <w:bodyDiv w:val="1"/>
      <w:marLeft w:val="0"/>
      <w:marRight w:val="0"/>
      <w:marTop w:val="0"/>
      <w:marBottom w:val="0"/>
      <w:divBdr>
        <w:top w:val="none" w:sz="0" w:space="0" w:color="auto"/>
        <w:left w:val="none" w:sz="0" w:space="0" w:color="auto"/>
        <w:bottom w:val="none" w:sz="0" w:space="0" w:color="auto"/>
        <w:right w:val="none" w:sz="0" w:space="0" w:color="auto"/>
      </w:divBdr>
    </w:div>
    <w:div w:id="1719282837">
      <w:bodyDiv w:val="1"/>
      <w:marLeft w:val="0"/>
      <w:marRight w:val="0"/>
      <w:marTop w:val="0"/>
      <w:marBottom w:val="0"/>
      <w:divBdr>
        <w:top w:val="none" w:sz="0" w:space="0" w:color="auto"/>
        <w:left w:val="none" w:sz="0" w:space="0" w:color="auto"/>
        <w:bottom w:val="none" w:sz="0" w:space="0" w:color="auto"/>
        <w:right w:val="none" w:sz="0" w:space="0" w:color="auto"/>
      </w:divBdr>
    </w:div>
    <w:div w:id="1727488094">
      <w:bodyDiv w:val="1"/>
      <w:marLeft w:val="0"/>
      <w:marRight w:val="0"/>
      <w:marTop w:val="0"/>
      <w:marBottom w:val="0"/>
      <w:divBdr>
        <w:top w:val="none" w:sz="0" w:space="0" w:color="auto"/>
        <w:left w:val="none" w:sz="0" w:space="0" w:color="auto"/>
        <w:bottom w:val="none" w:sz="0" w:space="0" w:color="auto"/>
        <w:right w:val="none" w:sz="0" w:space="0" w:color="auto"/>
      </w:divBdr>
    </w:div>
    <w:div w:id="1751732183">
      <w:bodyDiv w:val="1"/>
      <w:marLeft w:val="0"/>
      <w:marRight w:val="0"/>
      <w:marTop w:val="0"/>
      <w:marBottom w:val="0"/>
      <w:divBdr>
        <w:top w:val="none" w:sz="0" w:space="0" w:color="auto"/>
        <w:left w:val="none" w:sz="0" w:space="0" w:color="auto"/>
        <w:bottom w:val="none" w:sz="0" w:space="0" w:color="auto"/>
        <w:right w:val="none" w:sz="0" w:space="0" w:color="auto"/>
      </w:divBdr>
    </w:div>
    <w:div w:id="1760323080">
      <w:bodyDiv w:val="1"/>
      <w:marLeft w:val="0"/>
      <w:marRight w:val="0"/>
      <w:marTop w:val="0"/>
      <w:marBottom w:val="0"/>
      <w:divBdr>
        <w:top w:val="none" w:sz="0" w:space="0" w:color="auto"/>
        <w:left w:val="none" w:sz="0" w:space="0" w:color="auto"/>
        <w:bottom w:val="none" w:sz="0" w:space="0" w:color="auto"/>
        <w:right w:val="none" w:sz="0" w:space="0" w:color="auto"/>
      </w:divBdr>
    </w:div>
    <w:div w:id="1766220712">
      <w:bodyDiv w:val="1"/>
      <w:marLeft w:val="0"/>
      <w:marRight w:val="0"/>
      <w:marTop w:val="0"/>
      <w:marBottom w:val="0"/>
      <w:divBdr>
        <w:top w:val="none" w:sz="0" w:space="0" w:color="auto"/>
        <w:left w:val="none" w:sz="0" w:space="0" w:color="auto"/>
        <w:bottom w:val="none" w:sz="0" w:space="0" w:color="auto"/>
        <w:right w:val="none" w:sz="0" w:space="0" w:color="auto"/>
      </w:divBdr>
    </w:div>
    <w:div w:id="1820611002">
      <w:bodyDiv w:val="1"/>
      <w:marLeft w:val="0"/>
      <w:marRight w:val="0"/>
      <w:marTop w:val="0"/>
      <w:marBottom w:val="0"/>
      <w:divBdr>
        <w:top w:val="none" w:sz="0" w:space="0" w:color="auto"/>
        <w:left w:val="none" w:sz="0" w:space="0" w:color="auto"/>
        <w:bottom w:val="none" w:sz="0" w:space="0" w:color="auto"/>
        <w:right w:val="none" w:sz="0" w:space="0" w:color="auto"/>
      </w:divBdr>
    </w:div>
    <w:div w:id="1828403052">
      <w:bodyDiv w:val="1"/>
      <w:marLeft w:val="0"/>
      <w:marRight w:val="0"/>
      <w:marTop w:val="0"/>
      <w:marBottom w:val="0"/>
      <w:divBdr>
        <w:top w:val="none" w:sz="0" w:space="0" w:color="auto"/>
        <w:left w:val="none" w:sz="0" w:space="0" w:color="auto"/>
        <w:bottom w:val="none" w:sz="0" w:space="0" w:color="auto"/>
        <w:right w:val="none" w:sz="0" w:space="0" w:color="auto"/>
      </w:divBdr>
    </w:div>
    <w:div w:id="1841237266">
      <w:bodyDiv w:val="1"/>
      <w:marLeft w:val="0"/>
      <w:marRight w:val="0"/>
      <w:marTop w:val="0"/>
      <w:marBottom w:val="0"/>
      <w:divBdr>
        <w:top w:val="none" w:sz="0" w:space="0" w:color="auto"/>
        <w:left w:val="none" w:sz="0" w:space="0" w:color="auto"/>
        <w:bottom w:val="none" w:sz="0" w:space="0" w:color="auto"/>
        <w:right w:val="none" w:sz="0" w:space="0" w:color="auto"/>
      </w:divBdr>
    </w:div>
    <w:div w:id="1844540878">
      <w:bodyDiv w:val="1"/>
      <w:marLeft w:val="0"/>
      <w:marRight w:val="0"/>
      <w:marTop w:val="0"/>
      <w:marBottom w:val="0"/>
      <w:divBdr>
        <w:top w:val="none" w:sz="0" w:space="0" w:color="auto"/>
        <w:left w:val="none" w:sz="0" w:space="0" w:color="auto"/>
        <w:bottom w:val="none" w:sz="0" w:space="0" w:color="auto"/>
        <w:right w:val="none" w:sz="0" w:space="0" w:color="auto"/>
      </w:divBdr>
    </w:div>
    <w:div w:id="1847475039">
      <w:bodyDiv w:val="1"/>
      <w:marLeft w:val="0"/>
      <w:marRight w:val="0"/>
      <w:marTop w:val="0"/>
      <w:marBottom w:val="0"/>
      <w:divBdr>
        <w:top w:val="none" w:sz="0" w:space="0" w:color="auto"/>
        <w:left w:val="none" w:sz="0" w:space="0" w:color="auto"/>
        <w:bottom w:val="none" w:sz="0" w:space="0" w:color="auto"/>
        <w:right w:val="none" w:sz="0" w:space="0" w:color="auto"/>
      </w:divBdr>
    </w:div>
    <w:div w:id="1851528793">
      <w:bodyDiv w:val="1"/>
      <w:marLeft w:val="0"/>
      <w:marRight w:val="0"/>
      <w:marTop w:val="0"/>
      <w:marBottom w:val="0"/>
      <w:divBdr>
        <w:top w:val="none" w:sz="0" w:space="0" w:color="auto"/>
        <w:left w:val="none" w:sz="0" w:space="0" w:color="auto"/>
        <w:bottom w:val="none" w:sz="0" w:space="0" w:color="auto"/>
        <w:right w:val="none" w:sz="0" w:space="0" w:color="auto"/>
      </w:divBdr>
    </w:div>
    <w:div w:id="1853951016">
      <w:bodyDiv w:val="1"/>
      <w:marLeft w:val="0"/>
      <w:marRight w:val="0"/>
      <w:marTop w:val="0"/>
      <w:marBottom w:val="0"/>
      <w:divBdr>
        <w:top w:val="none" w:sz="0" w:space="0" w:color="auto"/>
        <w:left w:val="none" w:sz="0" w:space="0" w:color="auto"/>
        <w:bottom w:val="none" w:sz="0" w:space="0" w:color="auto"/>
        <w:right w:val="none" w:sz="0" w:space="0" w:color="auto"/>
      </w:divBdr>
    </w:div>
    <w:div w:id="1885867324">
      <w:bodyDiv w:val="1"/>
      <w:marLeft w:val="0"/>
      <w:marRight w:val="0"/>
      <w:marTop w:val="0"/>
      <w:marBottom w:val="0"/>
      <w:divBdr>
        <w:top w:val="none" w:sz="0" w:space="0" w:color="auto"/>
        <w:left w:val="none" w:sz="0" w:space="0" w:color="auto"/>
        <w:bottom w:val="none" w:sz="0" w:space="0" w:color="auto"/>
        <w:right w:val="none" w:sz="0" w:space="0" w:color="auto"/>
      </w:divBdr>
    </w:div>
    <w:div w:id="1892617752">
      <w:bodyDiv w:val="1"/>
      <w:marLeft w:val="0"/>
      <w:marRight w:val="0"/>
      <w:marTop w:val="0"/>
      <w:marBottom w:val="0"/>
      <w:divBdr>
        <w:top w:val="none" w:sz="0" w:space="0" w:color="auto"/>
        <w:left w:val="none" w:sz="0" w:space="0" w:color="auto"/>
        <w:bottom w:val="none" w:sz="0" w:space="0" w:color="auto"/>
        <w:right w:val="none" w:sz="0" w:space="0" w:color="auto"/>
      </w:divBdr>
    </w:div>
    <w:div w:id="1955332487">
      <w:bodyDiv w:val="1"/>
      <w:marLeft w:val="0"/>
      <w:marRight w:val="0"/>
      <w:marTop w:val="0"/>
      <w:marBottom w:val="0"/>
      <w:divBdr>
        <w:top w:val="none" w:sz="0" w:space="0" w:color="auto"/>
        <w:left w:val="none" w:sz="0" w:space="0" w:color="auto"/>
        <w:bottom w:val="none" w:sz="0" w:space="0" w:color="auto"/>
        <w:right w:val="none" w:sz="0" w:space="0" w:color="auto"/>
      </w:divBdr>
    </w:div>
    <w:div w:id="1960406345">
      <w:bodyDiv w:val="1"/>
      <w:marLeft w:val="0"/>
      <w:marRight w:val="0"/>
      <w:marTop w:val="0"/>
      <w:marBottom w:val="0"/>
      <w:divBdr>
        <w:top w:val="none" w:sz="0" w:space="0" w:color="auto"/>
        <w:left w:val="none" w:sz="0" w:space="0" w:color="auto"/>
        <w:bottom w:val="none" w:sz="0" w:space="0" w:color="auto"/>
        <w:right w:val="none" w:sz="0" w:space="0" w:color="auto"/>
      </w:divBdr>
    </w:div>
    <w:div w:id="1994142458">
      <w:bodyDiv w:val="1"/>
      <w:marLeft w:val="0"/>
      <w:marRight w:val="0"/>
      <w:marTop w:val="0"/>
      <w:marBottom w:val="0"/>
      <w:divBdr>
        <w:top w:val="none" w:sz="0" w:space="0" w:color="auto"/>
        <w:left w:val="none" w:sz="0" w:space="0" w:color="auto"/>
        <w:bottom w:val="none" w:sz="0" w:space="0" w:color="auto"/>
        <w:right w:val="none" w:sz="0" w:space="0" w:color="auto"/>
      </w:divBdr>
    </w:div>
    <w:div w:id="2032022474">
      <w:bodyDiv w:val="1"/>
      <w:marLeft w:val="0"/>
      <w:marRight w:val="0"/>
      <w:marTop w:val="0"/>
      <w:marBottom w:val="0"/>
      <w:divBdr>
        <w:top w:val="none" w:sz="0" w:space="0" w:color="auto"/>
        <w:left w:val="none" w:sz="0" w:space="0" w:color="auto"/>
        <w:bottom w:val="none" w:sz="0" w:space="0" w:color="auto"/>
        <w:right w:val="none" w:sz="0" w:space="0" w:color="auto"/>
      </w:divBdr>
    </w:div>
    <w:div w:id="2054646114">
      <w:bodyDiv w:val="1"/>
      <w:marLeft w:val="0"/>
      <w:marRight w:val="0"/>
      <w:marTop w:val="0"/>
      <w:marBottom w:val="0"/>
      <w:divBdr>
        <w:top w:val="none" w:sz="0" w:space="0" w:color="auto"/>
        <w:left w:val="none" w:sz="0" w:space="0" w:color="auto"/>
        <w:bottom w:val="none" w:sz="0" w:space="0" w:color="auto"/>
        <w:right w:val="none" w:sz="0" w:space="0" w:color="auto"/>
      </w:divBdr>
    </w:div>
    <w:div w:id="2061828300">
      <w:bodyDiv w:val="1"/>
      <w:marLeft w:val="0"/>
      <w:marRight w:val="0"/>
      <w:marTop w:val="0"/>
      <w:marBottom w:val="0"/>
      <w:divBdr>
        <w:top w:val="none" w:sz="0" w:space="0" w:color="auto"/>
        <w:left w:val="none" w:sz="0" w:space="0" w:color="auto"/>
        <w:bottom w:val="none" w:sz="0" w:space="0" w:color="auto"/>
        <w:right w:val="none" w:sz="0" w:space="0" w:color="auto"/>
      </w:divBdr>
    </w:div>
    <w:div w:id="2068337404">
      <w:bodyDiv w:val="1"/>
      <w:marLeft w:val="0"/>
      <w:marRight w:val="0"/>
      <w:marTop w:val="0"/>
      <w:marBottom w:val="0"/>
      <w:divBdr>
        <w:top w:val="none" w:sz="0" w:space="0" w:color="auto"/>
        <w:left w:val="none" w:sz="0" w:space="0" w:color="auto"/>
        <w:bottom w:val="none" w:sz="0" w:space="0" w:color="auto"/>
        <w:right w:val="none" w:sz="0" w:space="0" w:color="auto"/>
      </w:divBdr>
    </w:div>
    <w:div w:id="2087919684">
      <w:bodyDiv w:val="1"/>
      <w:marLeft w:val="0"/>
      <w:marRight w:val="0"/>
      <w:marTop w:val="0"/>
      <w:marBottom w:val="0"/>
      <w:divBdr>
        <w:top w:val="none" w:sz="0" w:space="0" w:color="auto"/>
        <w:left w:val="none" w:sz="0" w:space="0" w:color="auto"/>
        <w:bottom w:val="none" w:sz="0" w:space="0" w:color="auto"/>
        <w:right w:val="none" w:sz="0" w:space="0" w:color="auto"/>
      </w:divBdr>
    </w:div>
    <w:div w:id="2091808818">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webSettings" Target="webSettings.xml"/><Relationship Id="rId7" Type="http://schemas.openxmlformats.org/officeDocument/2006/relationships/hyperlink" Target="http://utp.sberbank-ast.ru/"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www.tu75.rosim.ru/" TargetMode="Externa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rgbClr val="000000"/>
      </a:dk1>
      <a:lt1>
        <a:srgbClr val="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majorFont>
      <a:minorFont>
        <a:latin typeface="Calibri"/>
        <a:ea typeface=""/>
        <a:cs typeface=""/>
      </a:minorFont>
    </a:fontScheme>
    <a:fmtScheme>
      <a:fillStyleLst>
        <a:solidFill>
          <a:schemeClr val="phClr"/>
        </a:solidFill>
        <a:gradFill>
          <a:gsLst>
            <a:gs pos="0">
              <a:schemeClr val="phClr">
                <a:tint val="50000"/>
              </a:schemeClr>
            </a:gs>
            <a:gs pos="35000">
              <a:schemeClr val="phClr">
                <a:tint val="37000"/>
              </a:schemeClr>
            </a:gs>
            <a:gs pos="100000">
              <a:schemeClr val="phClr">
                <a:tint val="15000"/>
              </a:schemeClr>
            </a:gs>
          </a:gsLst>
        </a:gradFill>
        <a:gradFill>
          <a:gsLst>
            <a:gs pos="0">
              <a:schemeClr val="phClr">
                <a:shade val="51000"/>
              </a:schemeClr>
            </a:gs>
            <a:gs pos="80000">
              <a:schemeClr val="phClr">
                <a:shade val="93000"/>
              </a:schemeClr>
            </a:gs>
            <a:gs pos="100000">
              <a:schemeClr val="phClr">
                <a:shade val="94000"/>
              </a:schemeClr>
            </a:gs>
          </a:gsLst>
        </a:gradFill>
      </a:fillStyleLst>
      <a:lnStyleLst>
        <a:ln w="9525">
          <a:prstDash val="solid"/>
        </a:ln>
        <a:ln w="25400">
          <a:prstDash val="solid"/>
        </a:ln>
        <a:ln w="38100">
          <a:prstDash val="solid"/>
        </a:ln>
      </a:lnStyleLst>
      <a:effectStyleLst>
        <a:effectStyle>
          <a:effectLst>
            <a:outerShdw>
              <a:srgbClr val="000000">
                <a:alpha val="38000"/>
              </a:srgbClr>
            </a:outerShdw>
          </a:effectLst>
        </a:effectStyle>
        <a:effectStyle>
          <a:effectLst>
            <a:outerShdw>
              <a:srgbClr val="000000">
                <a:alpha val="35000"/>
              </a:srgbClr>
            </a:outerShdw>
          </a:effectLst>
        </a:effectStyle>
        <a:effectStyle>
          <a:effectLst>
            <a:outerShdw>
              <a:srgbClr val="000000">
                <a:alpha val="35000"/>
              </a:srgbClr>
            </a:outerShdw>
          </a:effectLst>
        </a:effectStyle>
      </a:effectStyleLst>
      <a:bgFillStyleLst>
        <a:solidFill>
          <a:schemeClr val="phClr"/>
        </a:solidFill>
        <a:gradFill>
          <a:gsLst>
            <a:gs pos="0">
              <a:schemeClr val="phClr">
                <a:tint val="40000"/>
              </a:schemeClr>
            </a:gs>
            <a:gs pos="40000">
              <a:schemeClr val="phClr">
                <a:tint val="45000"/>
                <a:shade val="99000"/>
              </a:schemeClr>
            </a:gs>
            <a:gs pos="100000">
              <a:schemeClr val="phClr">
                <a:shade val="20000"/>
              </a:schemeClr>
            </a:gs>
          </a:gsLst>
        </a:gradFill>
        <a:gradFill>
          <a:gsLst>
            <a:gs pos="0">
              <a:schemeClr val="phClr">
                <a:tint val="80000"/>
              </a:schemeClr>
            </a:gs>
            <a:gs pos="100000">
              <a:schemeClr val="phClr">
                <a:shade val="30000"/>
              </a:schemeClr>
            </a:gs>
          </a:gsLst>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3</Pages>
  <Words>1758</Words>
  <Characters>10026</Characters>
  <Application>Microsoft Office Word</Application>
  <DocSecurity>0</DocSecurity>
  <Lines>83</Lines>
  <Paragraphs>23</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11761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1</dc:creator>
  <dc:description/>
  <cp:lastModifiedBy>Admin</cp:lastModifiedBy>
  <cp:revision>2</cp:revision>
  <cp:lastPrinted>2026-10-07T14:26:00Z</cp:lastPrinted>
  <dcterms:created xsi:type="dcterms:W3CDTF">2026-10-26T04:39:00Z</dcterms:created>
  <dcterms:modified xsi:type="dcterms:W3CDTF">2026-10-26T04:39:00Z</dcterms:modified>
  <dc:language>ru-RU</dc:language>
</cp:coreProperties>
</file>