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pStyle w:val="Style_1"/>
        <w:rPr>
          <w:b w:val="0"/>
          <w:sz w:val="18"/>
        </w:rPr>
      </w:pPr>
      <w:r>
        <w:rPr>
          <w:b w:val="0"/>
          <w:sz w:val="18"/>
        </w:rPr>
        <w:t xml:space="preserve">      </w:t>
      </w:r>
      <w:r>
        <w:rPr>
          <w:b w:val="0"/>
          <w:sz w:val="18"/>
        </w:rPr>
        <w:t>ЗАЯВКА</w:t>
      </w:r>
    </w:p>
    <w:p w14:paraId="02000000">
      <w:pPr>
        <w:ind/>
        <w:jc w:val="center"/>
        <w:rPr>
          <w:sz w:val="18"/>
        </w:rPr>
      </w:pPr>
      <w:r>
        <w:rPr>
          <w:sz w:val="18"/>
        </w:rPr>
        <w:t>на участие в торгах</w:t>
      </w:r>
    </w:p>
    <w:p w14:paraId="03000000">
      <w:pPr>
        <w:ind w:firstLine="567" w:left="0"/>
        <w:jc w:val="both"/>
        <w:rPr>
          <w:spacing w:val="1"/>
          <w:sz w:val="18"/>
        </w:rPr>
      </w:pPr>
      <w:r>
        <w:rPr>
          <w:sz w:val="18"/>
        </w:rPr>
        <w:t>1.</w:t>
      </w:r>
      <w:r>
        <w:rPr>
          <w:b w:val="1"/>
          <w:sz w:val="18"/>
        </w:rPr>
        <w:t xml:space="preserve"> </w:t>
      </w:r>
      <w:r>
        <w:rPr>
          <w:sz w:val="18"/>
        </w:rPr>
        <w:t xml:space="preserve">Ознакомившись с извещением о проведении торгов по продаже </w:t>
      </w:r>
      <w:r>
        <w:rPr>
          <w:spacing w:val="1"/>
          <w:sz w:val="18"/>
        </w:rPr>
        <w:t xml:space="preserve">арестованного </w:t>
      </w:r>
      <w:r>
        <w:rPr>
          <w:spacing w:val="1"/>
          <w:sz w:val="18"/>
        </w:rPr>
        <w:t>(не)</w:t>
      </w:r>
      <w:r>
        <w:rPr>
          <w:spacing w:val="1"/>
          <w:sz w:val="18"/>
        </w:rPr>
        <w:t xml:space="preserve">движимого имущества, в дальнейшем Имущество: </w:t>
      </w:r>
    </w:p>
    <w:p w14:paraId="04000000">
      <w:pPr>
        <w:ind w:firstLine="567" w:left="0"/>
        <w:jc w:val="both"/>
        <w:rPr>
          <w:sz w:val="18"/>
        </w:rPr>
      </w:pPr>
      <w:r>
        <w:rPr>
          <w:spacing w:val="1"/>
          <w:sz w:val="18"/>
        </w:rPr>
        <w:t xml:space="preserve">     </w:t>
      </w:r>
      <w:r>
        <w:rPr>
          <w:spacing w:val="1"/>
          <w:sz w:val="18"/>
        </w:rPr>
        <w:t xml:space="preserve">     </w:t>
      </w:r>
      <w:r>
        <w:rPr>
          <w:spacing w:val="1"/>
          <w:sz w:val="18"/>
        </w:rPr>
        <w:t>________________________________________________________________________________________</w:t>
      </w:r>
      <w:r>
        <w:rPr>
          <w:spacing w:val="1"/>
          <w:sz w:val="18"/>
        </w:rPr>
        <w:t>__________</w:t>
      </w:r>
      <w:r>
        <w:rPr>
          <w:spacing w:val="1"/>
          <w:sz w:val="18"/>
        </w:rPr>
        <w:t>______________________________________________________________________</w:t>
      </w:r>
      <w:r>
        <w:rPr>
          <w:i w:val="1"/>
          <w:color w:val="000000"/>
          <w:sz w:val="18"/>
        </w:rPr>
        <w:t>(наименование имущества, его основные характеристики и местонахождение</w:t>
      </w:r>
      <w:r>
        <w:rPr>
          <w:sz w:val="18"/>
        </w:rPr>
        <w:t>,</w:t>
      </w:r>
    </w:p>
    <w:p w14:paraId="05000000">
      <w:pPr>
        <w:ind w:firstLine="567" w:left="0"/>
        <w:jc w:val="both"/>
        <w:rPr>
          <w:sz w:val="18"/>
        </w:rPr>
      </w:pPr>
      <w:r>
        <w:rPr>
          <w:sz w:val="18"/>
        </w:rPr>
        <w:t xml:space="preserve">а также изучив предмет торгов, </w:t>
      </w:r>
      <w:r>
        <w:rPr>
          <w:sz w:val="18"/>
        </w:rPr>
        <w:t>_________________________________________________________________________</w:t>
      </w:r>
      <w:r>
        <w:rPr>
          <w:sz w:val="18"/>
        </w:rPr>
        <w:t>_____________________________________________________________________________________________________________________________________________________________________________________</w:t>
      </w:r>
      <w:r>
        <w:rPr>
          <w:sz w:val="18"/>
        </w:rPr>
        <w:t>,</w:t>
      </w:r>
      <w:r>
        <w:rPr>
          <w:sz w:val="18"/>
          <w:highlight w:val="white"/>
        </w:rPr>
        <w:t xml:space="preserve"> </w:t>
      </w:r>
      <w:r>
        <w:rPr>
          <w:sz w:val="18"/>
        </w:rPr>
        <w:t xml:space="preserve">(далее - «Заявитель»),  </w:t>
      </w:r>
      <w:r>
        <w:rPr>
          <w:sz w:val="18"/>
        </w:rPr>
        <w:t xml:space="preserve">сообщает о согласии участвовать в торгах, проводимых МТУ Росимущества в городе Санкт-Петербурге и Ленинградской области (далее Организатор торгов), </w:t>
      </w:r>
      <w:r>
        <w:rPr>
          <w:sz w:val="18"/>
        </w:rPr>
        <w:t>__________________</w:t>
      </w:r>
      <w:r>
        <w:rPr>
          <w:sz w:val="18"/>
        </w:rPr>
        <w:t xml:space="preserve"> года в </w:t>
      </w:r>
      <w:r>
        <w:rPr>
          <w:sz w:val="18"/>
        </w:rPr>
        <w:t>____</w:t>
      </w:r>
      <w:r>
        <w:rPr>
          <w:sz w:val="18"/>
        </w:rPr>
        <w:t xml:space="preserve"> ч. </w:t>
      </w:r>
      <w:r>
        <w:rPr>
          <w:sz w:val="18"/>
        </w:rPr>
        <w:t>____</w:t>
      </w:r>
      <w:r>
        <w:rPr>
          <w:sz w:val="18"/>
        </w:rPr>
        <w:t xml:space="preserve"> мин. (время московское), электронная площадка «</w:t>
      </w:r>
      <w:r>
        <w:rPr>
          <w:sz w:val="18"/>
        </w:rPr>
        <w:t>:________________</w:t>
      </w:r>
      <w:r>
        <w:rPr>
          <w:sz w:val="18"/>
        </w:rPr>
        <w:t xml:space="preserve">» по адресу </w:t>
      </w:r>
      <w:r>
        <w:rPr>
          <w:sz w:val="18"/>
        </w:rPr>
        <w:t>_______________</w:t>
      </w:r>
    </w:p>
    <w:p w14:paraId="06000000">
      <w:pPr>
        <w:ind w:firstLine="567" w:left="0"/>
        <w:jc w:val="both"/>
        <w:rPr>
          <w:sz w:val="18"/>
        </w:rPr>
      </w:pPr>
    </w:p>
    <w:p w14:paraId="07000000">
      <w:pPr>
        <w:ind w:firstLine="567" w:left="0"/>
        <w:jc w:val="both"/>
        <w:rPr>
          <w:sz w:val="18"/>
        </w:rPr>
      </w:pPr>
      <w:r>
        <w:rPr>
          <w:sz w:val="18"/>
        </w:rPr>
        <w:t>1. Настоящим гарантируем достоверность представленной нами в заявке информации и подтверждаем право уполномоченного органа, не противоречащее требованию формировании равных для всех участников торгов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08000000">
      <w:pPr>
        <w:ind w:firstLine="567" w:left="0"/>
        <w:jc w:val="both"/>
        <w:rPr>
          <w:sz w:val="18"/>
        </w:rPr>
      </w:pPr>
    </w:p>
    <w:p w14:paraId="09000000">
      <w:pPr>
        <w:ind w:firstLine="567" w:left="0"/>
        <w:jc w:val="both"/>
        <w:rPr>
          <w:sz w:val="18"/>
        </w:rPr>
      </w:pPr>
      <w:r>
        <w:rPr>
          <w:sz w:val="18"/>
        </w:rPr>
        <w:t>2. В случае если наши предложения будут признаны лучшими, мы берем на себя обязательства уплатить Организатору торгов стоимость имущества, установленную по результатам торгов, в сроки, определяемые документацией об аукционе, и подписать договор купли - продажи в соответствии с требованиями документации об аукционе.</w:t>
      </w:r>
    </w:p>
    <w:p w14:paraId="0A000000">
      <w:pPr>
        <w:ind w:firstLine="567" w:left="0"/>
        <w:jc w:val="both"/>
        <w:rPr>
          <w:sz w:val="18"/>
        </w:rPr>
      </w:pPr>
    </w:p>
    <w:p w14:paraId="0B000000">
      <w:pPr>
        <w:ind w:firstLine="567" w:left="0"/>
        <w:jc w:val="both"/>
        <w:rPr>
          <w:sz w:val="18"/>
        </w:rPr>
      </w:pPr>
      <w:r>
        <w:rPr>
          <w:sz w:val="18"/>
        </w:rPr>
        <w:t>3. Претендент осведомлен о том, что выставленное на торги имущество продается во исполнении судебного акта и согласен с тем, что проданное на торгах имущество возврату не подлежит и что ни Организатор торгов, ни Государственный орган не несут ответственности за качество проданного имущества.</w:t>
      </w:r>
    </w:p>
    <w:p w14:paraId="0C000000">
      <w:pPr>
        <w:ind w:firstLine="567" w:left="0"/>
        <w:jc w:val="both"/>
        <w:rPr>
          <w:sz w:val="18"/>
        </w:rPr>
      </w:pPr>
    </w:p>
    <w:p w14:paraId="0D000000">
      <w:pPr>
        <w:ind w:firstLine="567" w:left="0"/>
        <w:jc w:val="both"/>
        <w:rPr>
          <w:sz w:val="18"/>
        </w:rPr>
      </w:pPr>
      <w:r>
        <w:rPr>
          <w:sz w:val="18"/>
        </w:rPr>
        <w:t>4. Претендент осведомлен о том, что он вправе отозвать настоящую заявку до момента приобретения им статуса участника торгов и что при этом сумма внесенного задатка возвращается Претенденту.</w:t>
      </w:r>
    </w:p>
    <w:p w14:paraId="0E000000">
      <w:pPr>
        <w:ind w:firstLine="567" w:left="0"/>
        <w:jc w:val="both"/>
        <w:rPr>
          <w:sz w:val="18"/>
        </w:rPr>
      </w:pPr>
    </w:p>
    <w:p w14:paraId="0F000000">
      <w:pPr>
        <w:ind w:firstLine="567" w:left="0"/>
        <w:jc w:val="both"/>
        <w:rPr>
          <w:sz w:val="18"/>
        </w:rPr>
      </w:pPr>
      <w:r>
        <w:rPr>
          <w:sz w:val="18"/>
        </w:rPr>
        <w:t>5. Настоящим Претендент подтверждает, что он ознакомлен с имуществом его обременениями и ограничениями, требованиями документации об аукционе, образцом договора купли-продажи.</w:t>
      </w:r>
    </w:p>
    <w:p w14:paraId="10000000">
      <w:pPr>
        <w:ind w:firstLine="567" w:left="0"/>
        <w:jc w:val="both"/>
        <w:rPr>
          <w:sz w:val="18"/>
        </w:rPr>
      </w:pPr>
    </w:p>
    <w:p w14:paraId="11000000">
      <w:pPr>
        <w:ind w:firstLine="567" w:left="0"/>
        <w:jc w:val="both"/>
        <w:rPr>
          <w:sz w:val="18"/>
        </w:rPr>
      </w:pPr>
      <w:r>
        <w:rPr>
          <w:sz w:val="18"/>
        </w:rPr>
        <w:t>6. Организатор торгов не несет ответственности за ущерб который причинен Претенденту отменой торгов или снятием с торгов части имущества (независимо от времени до начала проведения торгов), а также приостановлением организации и проведения торгов в случае, если данные действия осуществлены во исполнении поступившего от Государственного органа постановления об отложении, приостановлении или прекращении исполнительного производства, а также в иных предусмотренных федеральным законодательством и иными нормативными правовыми актами случаях отзыва Государственным органом заявки на реализацию имущества или уменьшения объема (количества) выставленного на торги имущества.</w:t>
      </w:r>
    </w:p>
    <w:p w14:paraId="12000000">
      <w:pPr>
        <w:ind w:firstLine="567" w:left="0"/>
        <w:jc w:val="both"/>
        <w:rPr>
          <w:sz w:val="18"/>
        </w:rPr>
      </w:pPr>
    </w:p>
    <w:p w14:paraId="13000000">
      <w:pPr>
        <w:ind w:firstLine="567" w:left="0"/>
        <w:jc w:val="both"/>
        <w:rPr>
          <w:sz w:val="18"/>
        </w:rPr>
      </w:pPr>
      <w:r>
        <w:rPr>
          <w:sz w:val="18"/>
        </w:rPr>
        <w:t>7. Сообщаем, что для оперативного уведомления нас по вопросам организационного характера и взаимодействия с уполномоченным органом, нами уполномочен _____________________________________________________________________________________</w:t>
      </w:r>
    </w:p>
    <w:p w14:paraId="14000000">
      <w:pPr>
        <w:ind w:firstLine="567" w:left="0"/>
        <w:jc w:val="both"/>
        <w:rPr>
          <w:sz w:val="18"/>
        </w:rPr>
      </w:pPr>
    </w:p>
    <w:p w14:paraId="15000000">
      <w:pPr>
        <w:ind w:firstLine="567" w:left="0"/>
        <w:jc w:val="both"/>
        <w:rPr>
          <w:sz w:val="18"/>
        </w:rPr>
      </w:pPr>
      <w:r>
        <w:rPr>
          <w:sz w:val="18"/>
        </w:rPr>
        <w:t>(Ф.И.О., должность, контактная информация уполномоченного лица).</w:t>
      </w:r>
    </w:p>
    <w:p w14:paraId="16000000">
      <w:pPr>
        <w:ind w:firstLine="567" w:left="0"/>
        <w:jc w:val="both"/>
        <w:rPr>
          <w:sz w:val="18"/>
        </w:rPr>
      </w:pPr>
    </w:p>
    <w:p w14:paraId="17000000">
      <w:pPr>
        <w:ind w:firstLine="567" w:left="0"/>
        <w:jc w:val="both"/>
        <w:rPr>
          <w:sz w:val="18"/>
        </w:rPr>
      </w:pPr>
      <w:r>
        <w:rPr>
          <w:sz w:val="18"/>
        </w:rPr>
        <w:t>Все сведения о проведении торгов просим сообщать указанному уполномоченному лицу.</w:t>
      </w:r>
    </w:p>
    <w:p w14:paraId="18000000">
      <w:pPr>
        <w:ind w:firstLine="567" w:left="0"/>
        <w:jc w:val="both"/>
        <w:rPr>
          <w:sz w:val="18"/>
        </w:rPr>
      </w:pPr>
    </w:p>
    <w:p w14:paraId="19000000">
      <w:pPr>
        <w:ind w:firstLine="567" w:left="0"/>
        <w:jc w:val="both"/>
        <w:rPr>
          <w:sz w:val="18"/>
        </w:rPr>
      </w:pPr>
      <w:r>
        <w:rPr>
          <w:sz w:val="18"/>
        </w:rPr>
        <w:t>9. Также сообщаем о себе следующие сведения:</w:t>
      </w:r>
    </w:p>
    <w:p w14:paraId="1A000000">
      <w:pPr>
        <w:ind w:firstLine="567" w:left="0"/>
        <w:jc w:val="both"/>
        <w:rPr>
          <w:sz w:val="18"/>
        </w:rPr>
      </w:pPr>
    </w:p>
    <w:p w14:paraId="1B000000">
      <w:pPr>
        <w:ind w:firstLine="567" w:left="0"/>
        <w:jc w:val="both"/>
        <w:rPr>
          <w:sz w:val="18"/>
        </w:rPr>
      </w:pPr>
      <w:r>
        <w:rPr>
          <w:sz w:val="18"/>
        </w:rPr>
        <w:t>Полное наименование/ Ф.И.О, паспортные данные __________________________________________________________________________________</w:t>
      </w:r>
    </w:p>
    <w:p w14:paraId="1C000000">
      <w:pPr>
        <w:ind w:firstLine="567" w:left="0"/>
        <w:jc w:val="both"/>
        <w:rPr>
          <w:sz w:val="18"/>
        </w:rPr>
      </w:pPr>
    </w:p>
    <w:p w14:paraId="1D000000">
      <w:pPr>
        <w:ind w:firstLine="567" w:left="0"/>
        <w:jc w:val="both"/>
        <w:rPr>
          <w:sz w:val="18"/>
        </w:rPr>
      </w:pPr>
      <w:r>
        <w:rPr>
          <w:sz w:val="18"/>
        </w:rPr>
        <w:t>Юридический адрес организации __________________________________________________________________________________</w:t>
      </w:r>
    </w:p>
    <w:p w14:paraId="1E000000">
      <w:pPr>
        <w:ind w:firstLine="567" w:left="0"/>
        <w:jc w:val="both"/>
        <w:rPr>
          <w:sz w:val="18"/>
        </w:rPr>
      </w:pPr>
    </w:p>
    <w:p w14:paraId="1F000000">
      <w:pPr>
        <w:ind w:firstLine="567" w:left="0"/>
        <w:jc w:val="both"/>
        <w:rPr>
          <w:sz w:val="18"/>
        </w:rPr>
      </w:pPr>
      <w:r>
        <w:rPr>
          <w:sz w:val="18"/>
        </w:rPr>
        <w:t>Фактический адрес организации/место жительства __________________________________________________________________________________</w:t>
      </w:r>
    </w:p>
    <w:p w14:paraId="20000000">
      <w:pPr>
        <w:ind w:firstLine="567" w:left="0"/>
        <w:jc w:val="both"/>
        <w:rPr>
          <w:sz w:val="18"/>
        </w:rPr>
      </w:pPr>
    </w:p>
    <w:p w14:paraId="21000000">
      <w:pPr>
        <w:ind w:firstLine="567" w:left="0"/>
        <w:jc w:val="both"/>
        <w:rPr>
          <w:sz w:val="18"/>
        </w:rPr>
      </w:pPr>
      <w:r>
        <w:rPr>
          <w:sz w:val="18"/>
        </w:rPr>
        <w:t>Банковские реквизиты __________________________________________________________________________________</w:t>
      </w:r>
    </w:p>
    <w:p w14:paraId="22000000">
      <w:pPr>
        <w:ind w:firstLine="567" w:left="0"/>
        <w:jc w:val="both"/>
        <w:rPr>
          <w:sz w:val="18"/>
        </w:rPr>
      </w:pPr>
    </w:p>
    <w:p w14:paraId="23000000">
      <w:pPr>
        <w:ind w:firstLine="567" w:left="0"/>
        <w:jc w:val="both"/>
        <w:rPr>
          <w:sz w:val="18"/>
        </w:rPr>
      </w:pPr>
      <w:r>
        <w:rPr>
          <w:sz w:val="18"/>
        </w:rPr>
        <w:t>Должность руководителя ________________________________________________________________________________</w:t>
      </w:r>
    </w:p>
    <w:p w14:paraId="24000000">
      <w:pPr>
        <w:ind w:firstLine="567" w:left="0"/>
        <w:jc w:val="both"/>
        <w:rPr>
          <w:sz w:val="18"/>
        </w:rPr>
      </w:pPr>
    </w:p>
    <w:p w14:paraId="25000000">
      <w:pPr>
        <w:ind w:firstLine="567" w:left="0"/>
        <w:jc w:val="both"/>
        <w:rPr>
          <w:sz w:val="18"/>
        </w:rPr>
      </w:pPr>
      <w:r>
        <w:rPr>
          <w:sz w:val="18"/>
        </w:rPr>
        <w:t>Фамилия, имя, отчество руководителя (полностью) _________________________________________________________________________________</w:t>
      </w:r>
    </w:p>
    <w:p w14:paraId="26000000">
      <w:pPr>
        <w:ind w:firstLine="567" w:left="0"/>
        <w:jc w:val="both"/>
        <w:rPr>
          <w:sz w:val="18"/>
        </w:rPr>
      </w:pPr>
    </w:p>
    <w:p w14:paraId="27000000">
      <w:pPr>
        <w:ind w:firstLine="567" w:left="0"/>
        <w:jc w:val="both"/>
        <w:rPr>
          <w:sz w:val="18"/>
        </w:rPr>
      </w:pPr>
      <w:r>
        <w:rPr>
          <w:sz w:val="18"/>
        </w:rPr>
        <w:t>Контактные телефоны, должности, фамилии и имена лиц (полностью), уполномоченных для контактов __________________________________________________________________________________</w:t>
      </w:r>
    </w:p>
    <w:p w14:paraId="28000000">
      <w:pPr>
        <w:ind w:firstLine="567" w:left="0"/>
        <w:jc w:val="both"/>
        <w:rPr>
          <w:sz w:val="18"/>
        </w:rPr>
      </w:pPr>
    </w:p>
    <w:p w14:paraId="29000000">
      <w:pPr>
        <w:ind w:firstLine="567" w:left="0"/>
        <w:jc w:val="both"/>
        <w:rPr>
          <w:sz w:val="18"/>
        </w:rPr>
      </w:pPr>
      <w:r>
        <w:rPr>
          <w:sz w:val="18"/>
        </w:rPr>
        <w:t>Адрес электронной почты __________________________________________________________________________________</w:t>
      </w:r>
    </w:p>
    <w:p w14:paraId="2A000000">
      <w:pPr>
        <w:ind w:firstLine="567" w:left="0"/>
        <w:jc w:val="both"/>
        <w:rPr>
          <w:sz w:val="18"/>
        </w:rPr>
      </w:pPr>
    </w:p>
    <w:p w14:paraId="2B000000">
      <w:pPr>
        <w:ind w:firstLine="567" w:left="0"/>
        <w:jc w:val="both"/>
        <w:rPr>
          <w:sz w:val="18"/>
        </w:rPr>
      </w:pPr>
    </w:p>
    <w:p w14:paraId="2C000000">
      <w:pPr>
        <w:ind w:firstLine="567" w:left="0"/>
        <w:jc w:val="both"/>
        <w:rPr>
          <w:sz w:val="18"/>
        </w:rPr>
      </w:pPr>
    </w:p>
    <w:p w14:paraId="2D000000">
      <w:pPr>
        <w:ind w:firstLine="567" w:left="0"/>
        <w:jc w:val="both"/>
        <w:rPr>
          <w:sz w:val="18"/>
        </w:rPr>
      </w:pPr>
      <w:r>
        <w:rPr>
          <w:sz w:val="18"/>
        </w:rPr>
        <w:t>Подпись Претендента (уполномоченного представителя Претендента)</w:t>
      </w:r>
    </w:p>
    <w:p w14:paraId="2E000000">
      <w:pPr>
        <w:ind w:firstLine="567" w:left="0"/>
        <w:jc w:val="both"/>
        <w:rPr>
          <w:sz w:val="18"/>
        </w:rPr>
      </w:pPr>
    </w:p>
    <w:p w14:paraId="2F000000">
      <w:pPr>
        <w:ind w:firstLine="567" w:left="0"/>
        <w:jc w:val="both"/>
        <w:rPr>
          <w:sz w:val="18"/>
        </w:rPr>
      </w:pPr>
      <w:r>
        <w:rPr>
          <w:sz w:val="18"/>
        </w:rPr>
        <w:t>___________________________(________________________________________)</w:t>
      </w:r>
    </w:p>
    <w:p w14:paraId="30000000">
      <w:pPr>
        <w:ind w:firstLine="567" w:left="0"/>
        <w:jc w:val="both"/>
        <w:rPr>
          <w:sz w:val="18"/>
        </w:rPr>
      </w:pPr>
    </w:p>
    <w:p w14:paraId="31000000">
      <w:pPr>
        <w:ind w:firstLine="567" w:left="0"/>
        <w:jc w:val="both"/>
        <w:rPr>
          <w:sz w:val="18"/>
        </w:rPr>
      </w:pPr>
      <w:r>
        <w:rPr>
          <w:sz w:val="18"/>
        </w:rPr>
        <w:t xml:space="preserve">М.П.  </w:t>
      </w:r>
    </w:p>
    <w:p w14:paraId="32000000">
      <w:pPr>
        <w:ind w:firstLine="567" w:left="0"/>
        <w:jc w:val="both"/>
        <w:rPr>
          <w:sz w:val="18"/>
        </w:rPr>
      </w:pPr>
    </w:p>
    <w:p w14:paraId="33000000">
      <w:pPr>
        <w:ind w:firstLine="567" w:left="0"/>
        <w:jc w:val="both"/>
        <w:rPr>
          <w:sz w:val="18"/>
        </w:rPr>
      </w:pPr>
    </w:p>
    <w:p w14:paraId="34000000">
      <w:pPr>
        <w:ind w:firstLine="567" w:left="0"/>
        <w:jc w:val="both"/>
        <w:rPr>
          <w:sz w:val="18"/>
        </w:rPr>
      </w:pPr>
    </w:p>
    <w:p w14:paraId="35000000">
      <w:pPr>
        <w:ind w:firstLine="567" w:left="0"/>
        <w:jc w:val="both"/>
        <w:rPr>
          <w:sz w:val="18"/>
        </w:rPr>
      </w:pPr>
      <w:r>
        <w:rPr>
          <w:sz w:val="18"/>
        </w:rPr>
        <w:t>_____________ 20</w:t>
      </w:r>
      <w:r>
        <w:rPr>
          <w:sz w:val="18"/>
        </w:rPr>
        <w:t xml:space="preserve">  </w:t>
      </w:r>
      <w:r>
        <w:rPr>
          <w:sz w:val="18"/>
        </w:rPr>
        <w:t xml:space="preserve"> г.</w:t>
      </w:r>
    </w:p>
    <w:sectPr>
      <w:pgSz w:h="16838" w:orient="portrait" w:w="11906"/>
      <w:pgMar w:bottom="899" w:footer="708" w:gutter="0" w:header="708" w:left="1134" w:right="850" w:top="709"/>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style>
  <w:style w:default="1" w:styleId="Style_2_ch" w:type="character">
    <w:name w:val="Normal"/>
    <w:link w:val="Style_2"/>
  </w:style>
  <w:style w:styleId="Style_3" w:type="paragraph">
    <w:name w:val="toc 2"/>
    <w:next w:val="Style_2"/>
    <w:link w:val="Style_3_ch"/>
    <w:uiPriority w:val="39"/>
    <w:pPr>
      <w:ind w:firstLine="0" w:left="200"/>
      <w:jc w:val="left"/>
    </w:pPr>
    <w:rPr>
      <w:rFonts w:ascii="XO Thames" w:hAnsi="XO Thames"/>
      <w:sz w:val="28"/>
    </w:rPr>
  </w:style>
  <w:style w:styleId="Style_3_ch" w:type="character">
    <w:name w:val="toc 2"/>
    <w:link w:val="Style_3"/>
    <w:rPr>
      <w:rFonts w:ascii="XO Thames" w:hAnsi="XO Thames"/>
      <w:sz w:val="28"/>
    </w:rPr>
  </w:style>
  <w:style w:styleId="Style_4" w:type="paragraph">
    <w:name w:val="Body Text"/>
    <w:basedOn w:val="Style_2"/>
    <w:link w:val="Style_4_ch"/>
    <w:pPr>
      <w:ind/>
      <w:jc w:val="center"/>
    </w:pPr>
    <w:rPr>
      <w:b w:val="1"/>
      <w:sz w:val="24"/>
    </w:rPr>
  </w:style>
  <w:style w:styleId="Style_4_ch" w:type="character">
    <w:name w:val="Body Text"/>
    <w:basedOn w:val="Style_2_ch"/>
    <w:link w:val="Style_4"/>
    <w:rPr>
      <w:b w:val="1"/>
      <w:sz w:val="24"/>
    </w:rPr>
  </w:style>
  <w:style w:styleId="Style_5" w:type="paragraph">
    <w:name w:val="toc 4"/>
    <w:next w:val="Style_2"/>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toc 6"/>
    <w:next w:val="Style_2"/>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2"/>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Endnote"/>
    <w:link w:val="Style_8_ch"/>
    <w:pPr>
      <w:ind w:firstLine="851" w:left="0"/>
      <w:jc w:val="both"/>
    </w:pPr>
    <w:rPr>
      <w:rFonts w:ascii="XO Thames" w:hAnsi="XO Thames"/>
      <w:sz w:val="22"/>
    </w:rPr>
  </w:style>
  <w:style w:styleId="Style_8_ch" w:type="character">
    <w:name w:val="Endnote"/>
    <w:link w:val="Style_8"/>
    <w:rPr>
      <w:rFonts w:ascii="XO Thames" w:hAnsi="XO Thames"/>
      <w:sz w:val="22"/>
    </w:rPr>
  </w:style>
  <w:style w:styleId="Style_9" w:type="paragraph">
    <w:name w:val="heading 3"/>
    <w:next w:val="Style_2"/>
    <w:link w:val="Style_9_ch"/>
    <w:uiPriority w:val="9"/>
    <w:qFormat/>
    <w:pPr>
      <w:spacing w:after="120" w:before="120"/>
      <w:ind/>
      <w:jc w:val="both"/>
      <w:outlineLvl w:val="2"/>
    </w:pPr>
    <w:rPr>
      <w:rFonts w:ascii="XO Thames" w:hAnsi="XO Thames"/>
      <w:b w:val="1"/>
      <w:sz w:val="26"/>
    </w:rPr>
  </w:style>
  <w:style w:styleId="Style_9_ch" w:type="character">
    <w:name w:val="heading 3"/>
    <w:link w:val="Style_9"/>
    <w:rPr>
      <w:rFonts w:ascii="XO Thames" w:hAnsi="XO Thames"/>
      <w:b w:val="1"/>
      <w:sz w:val="26"/>
    </w:rPr>
  </w:style>
  <w:style w:styleId="Style_10" w:type="paragraph">
    <w:name w:val="Body Text Indent"/>
    <w:basedOn w:val="Style_2"/>
    <w:link w:val="Style_10_ch"/>
    <w:pPr>
      <w:ind w:firstLine="567" w:left="0"/>
      <w:jc w:val="both"/>
    </w:pPr>
    <w:rPr>
      <w:sz w:val="24"/>
    </w:rPr>
  </w:style>
  <w:style w:styleId="Style_10_ch" w:type="character">
    <w:name w:val="Body Text Indent"/>
    <w:basedOn w:val="Style_2_ch"/>
    <w:link w:val="Style_10"/>
    <w:rPr>
      <w:sz w:val="24"/>
    </w:rPr>
  </w:style>
  <w:style w:styleId="Style_11" w:type="paragraph">
    <w:name w:val="toc 3"/>
    <w:next w:val="Style_2"/>
    <w:link w:val="Style_11_ch"/>
    <w:uiPriority w:val="39"/>
    <w:pPr>
      <w:ind w:firstLine="0" w:left="400"/>
      <w:jc w:val="left"/>
    </w:pPr>
    <w:rPr>
      <w:rFonts w:ascii="XO Thames" w:hAnsi="XO Thames"/>
      <w:sz w:val="28"/>
    </w:rPr>
  </w:style>
  <w:style w:styleId="Style_11_ch" w:type="character">
    <w:name w:val="toc 3"/>
    <w:link w:val="Style_11"/>
    <w:rPr>
      <w:rFonts w:ascii="XO Thames" w:hAnsi="XO Thames"/>
      <w:sz w:val="28"/>
    </w:rPr>
  </w:style>
  <w:style w:styleId="Style_12" w:type="paragraph">
    <w:name w:val=" Знак Знак2 Char Char Знак Знак Char Char Знак Знак Char Char Знак Знак Char Char Знак Знак Char Char Знак Знак Char Char Знак Знак Char Char Знак Знак Char Char"/>
    <w:basedOn w:val="Style_2"/>
    <w:link w:val="Style_12_ch"/>
    <w:pPr>
      <w:spacing w:afterAutospacing="on" w:beforeAutospacing="on"/>
      <w:ind/>
    </w:pPr>
    <w:rPr>
      <w:rFonts w:ascii="Tahoma" w:hAnsi="Tahoma"/>
    </w:rPr>
  </w:style>
  <w:style w:styleId="Style_12_ch" w:type="character">
    <w:name w:val=" Знак Знак2 Char Char Знак Знак Char Char Знак Знак Char Char Знак Знак Char Char Знак Знак Char Char Знак Знак Char Char Знак Знак Char Char Знак Знак Char Char"/>
    <w:basedOn w:val="Style_2_ch"/>
    <w:link w:val="Style_12"/>
    <w:rPr>
      <w:rFonts w:ascii="Tahoma" w:hAnsi="Tahoma"/>
    </w:rPr>
  </w:style>
  <w:style w:styleId="Style_13" w:type="paragraph">
    <w:name w:val="heading 5"/>
    <w:next w:val="Style_2"/>
    <w:link w:val="Style_13_ch"/>
    <w:uiPriority w:val="9"/>
    <w:qFormat/>
    <w:pPr>
      <w:spacing w:after="120" w:before="120"/>
      <w:ind/>
      <w:jc w:val="both"/>
      <w:outlineLvl w:val="4"/>
    </w:pPr>
    <w:rPr>
      <w:rFonts w:ascii="XO Thames" w:hAnsi="XO Thames"/>
      <w:b w:val="1"/>
      <w:sz w:val="22"/>
    </w:rPr>
  </w:style>
  <w:style w:styleId="Style_13_ch" w:type="character">
    <w:name w:val="heading 5"/>
    <w:link w:val="Style_13"/>
    <w:rPr>
      <w:rFonts w:ascii="XO Thames" w:hAnsi="XO Thames"/>
      <w:b w:val="1"/>
      <w:sz w:val="22"/>
    </w:rPr>
  </w:style>
  <w:style w:styleId="Style_14" w:type="paragraph">
    <w:name w:val="heading 1"/>
    <w:next w:val="Style_2"/>
    <w:link w:val="Style_14_ch"/>
    <w:uiPriority w:val="9"/>
    <w:qFormat/>
    <w:pPr>
      <w:spacing w:after="120" w:before="120"/>
      <w:ind/>
      <w:jc w:val="both"/>
      <w:outlineLvl w:val="0"/>
    </w:pPr>
    <w:rPr>
      <w:rFonts w:ascii="XO Thames" w:hAnsi="XO Thames"/>
      <w:b w:val="1"/>
      <w:sz w:val="32"/>
    </w:rPr>
  </w:style>
  <w:style w:styleId="Style_14_ch" w:type="character">
    <w:name w:val="heading 1"/>
    <w:link w:val="Style_14"/>
    <w:rPr>
      <w:rFonts w:ascii="XO Thames" w:hAnsi="XO Thames"/>
      <w:b w:val="1"/>
      <w:sz w:val="32"/>
    </w:rPr>
  </w:style>
  <w:style w:styleId="Style_15" w:type="paragraph">
    <w:name w:val="Hyperlink"/>
    <w:link w:val="Style_15_ch"/>
    <w:rPr>
      <w:color w:val="0000FF"/>
      <w:u w:val="single"/>
    </w:rPr>
  </w:style>
  <w:style w:styleId="Style_15_ch" w:type="character">
    <w:name w:val="Hyperlink"/>
    <w:link w:val="Style_15"/>
    <w:rPr>
      <w:color w:val="0000FF"/>
      <w:u w:val="single"/>
    </w:rPr>
  </w:style>
  <w:style w:styleId="Style_16" w:type="paragraph">
    <w:name w:val="Footnote"/>
    <w:link w:val="Style_16_ch"/>
    <w:pPr>
      <w:ind w:firstLine="851" w:left="0"/>
      <w:jc w:val="both"/>
    </w:pPr>
    <w:rPr>
      <w:rFonts w:ascii="XO Thames" w:hAnsi="XO Thames"/>
      <w:sz w:val="22"/>
    </w:rPr>
  </w:style>
  <w:style w:styleId="Style_16_ch" w:type="character">
    <w:name w:val="Footnote"/>
    <w:link w:val="Style_16"/>
    <w:rPr>
      <w:rFonts w:ascii="XO Thames" w:hAnsi="XO Thames"/>
      <w:sz w:val="22"/>
    </w:rPr>
  </w:style>
  <w:style w:styleId="Style_17" w:type="paragraph">
    <w:name w:val="toc 1"/>
    <w:next w:val="Style_2"/>
    <w:link w:val="Style_17_ch"/>
    <w:uiPriority w:val="39"/>
    <w:pPr>
      <w:ind w:firstLine="0" w:left="0"/>
      <w:jc w:val="left"/>
    </w:pPr>
    <w:rPr>
      <w:rFonts w:ascii="XO Thames" w:hAnsi="XO Thames"/>
      <w:b w:val="1"/>
      <w:sz w:val="28"/>
    </w:rPr>
  </w:style>
  <w:style w:styleId="Style_17_ch" w:type="character">
    <w:name w:val="toc 1"/>
    <w:link w:val="Style_17"/>
    <w:rPr>
      <w:rFonts w:ascii="XO Thames" w:hAnsi="XO Thames"/>
      <w:b w:val="1"/>
      <w:sz w:val="28"/>
    </w:rPr>
  </w:style>
  <w:style w:styleId="Style_18" w:type="paragraph">
    <w:name w:val="Header and Footer"/>
    <w:link w:val="Style_18_ch"/>
    <w:pPr>
      <w:spacing w:line="240" w:lineRule="auto"/>
      <w:ind/>
      <w:jc w:val="both"/>
    </w:pPr>
    <w:rPr>
      <w:rFonts w:ascii="XO Thames" w:hAnsi="XO Thames"/>
      <w:sz w:val="28"/>
    </w:rPr>
  </w:style>
  <w:style w:styleId="Style_18_ch" w:type="character">
    <w:name w:val="Header and Footer"/>
    <w:link w:val="Style_18"/>
    <w:rPr>
      <w:rFonts w:ascii="XO Thames" w:hAnsi="XO Thames"/>
      <w:sz w:val="28"/>
    </w:rPr>
  </w:style>
  <w:style w:styleId="Style_19" w:type="paragraph">
    <w:name w:val="Balloon Text"/>
    <w:basedOn w:val="Style_2"/>
    <w:link w:val="Style_19_ch"/>
    <w:rPr>
      <w:rFonts w:ascii="Tahoma" w:hAnsi="Tahoma"/>
      <w:sz w:val="16"/>
    </w:rPr>
  </w:style>
  <w:style w:styleId="Style_19_ch" w:type="character">
    <w:name w:val="Balloon Text"/>
    <w:basedOn w:val="Style_2_ch"/>
    <w:link w:val="Style_19"/>
    <w:rPr>
      <w:rFonts w:ascii="Tahoma" w:hAnsi="Tahoma"/>
      <w:sz w:val="16"/>
    </w:rPr>
  </w:style>
  <w:style w:styleId="Style_20" w:type="paragraph">
    <w:name w:val="List Paragraph"/>
    <w:basedOn w:val="Style_2"/>
    <w:link w:val="Style_20_ch"/>
    <w:pPr>
      <w:spacing w:after="200" w:line="276" w:lineRule="auto"/>
      <w:ind w:firstLine="0" w:left="720"/>
      <w:contextualSpacing w:val="1"/>
    </w:pPr>
    <w:rPr>
      <w:rFonts w:ascii="Calibri" w:hAnsi="Calibri"/>
      <w:sz w:val="22"/>
    </w:rPr>
  </w:style>
  <w:style w:styleId="Style_20_ch" w:type="character">
    <w:name w:val="List Paragraph"/>
    <w:basedOn w:val="Style_2_ch"/>
    <w:link w:val="Style_20"/>
    <w:rPr>
      <w:rFonts w:ascii="Calibri" w:hAnsi="Calibri"/>
      <w:sz w:val="22"/>
    </w:rPr>
  </w:style>
  <w:style w:styleId="Style_21" w:type="paragraph">
    <w:name w:val="toc 9"/>
    <w:next w:val="Style_2"/>
    <w:link w:val="Style_21_ch"/>
    <w:uiPriority w:val="39"/>
    <w:pPr>
      <w:ind w:firstLine="0" w:left="1600"/>
      <w:jc w:val="left"/>
    </w:pPr>
    <w:rPr>
      <w:rFonts w:ascii="XO Thames" w:hAnsi="XO Thames"/>
      <w:sz w:val="28"/>
    </w:rPr>
  </w:style>
  <w:style w:styleId="Style_21_ch" w:type="character">
    <w:name w:val="toc 9"/>
    <w:link w:val="Style_21"/>
    <w:rPr>
      <w:rFonts w:ascii="XO Thames" w:hAnsi="XO Thames"/>
      <w:sz w:val="28"/>
    </w:rPr>
  </w:style>
  <w:style w:styleId="Style_22" w:type="paragraph">
    <w:name w:val="Body Text Indent 3"/>
    <w:basedOn w:val="Style_2"/>
    <w:link w:val="Style_22_ch"/>
    <w:pPr>
      <w:spacing w:line="360" w:lineRule="auto"/>
      <w:ind w:firstLine="567" w:left="0"/>
      <w:jc w:val="both"/>
    </w:pPr>
    <w:rPr>
      <w:sz w:val="28"/>
    </w:rPr>
  </w:style>
  <w:style w:styleId="Style_22_ch" w:type="character">
    <w:name w:val="Body Text Indent 3"/>
    <w:basedOn w:val="Style_2_ch"/>
    <w:link w:val="Style_22"/>
    <w:rPr>
      <w:sz w:val="28"/>
    </w:rPr>
  </w:style>
  <w:style w:styleId="Style_23" w:type="paragraph">
    <w:name w:val="toc 8"/>
    <w:next w:val="Style_2"/>
    <w:link w:val="Style_23_ch"/>
    <w:uiPriority w:val="39"/>
    <w:pPr>
      <w:ind w:firstLine="0" w:left="1400"/>
      <w:jc w:val="left"/>
    </w:pPr>
    <w:rPr>
      <w:rFonts w:ascii="XO Thames" w:hAnsi="XO Thames"/>
      <w:sz w:val="28"/>
    </w:rPr>
  </w:style>
  <w:style w:styleId="Style_23_ch" w:type="character">
    <w:name w:val="toc 8"/>
    <w:link w:val="Style_23"/>
    <w:rPr>
      <w:rFonts w:ascii="XO Thames" w:hAnsi="XO Thames"/>
      <w:sz w:val="28"/>
    </w:rPr>
  </w:style>
  <w:style w:styleId="Style_24" w:type="paragraph">
    <w:name w:val="Body Text Indent 2"/>
    <w:basedOn w:val="Style_2"/>
    <w:link w:val="Style_24_ch"/>
    <w:pPr>
      <w:ind w:firstLine="567" w:left="0"/>
    </w:pPr>
    <w:rPr>
      <w:sz w:val="24"/>
    </w:rPr>
  </w:style>
  <w:style w:styleId="Style_24_ch" w:type="character">
    <w:name w:val="Body Text Indent 2"/>
    <w:basedOn w:val="Style_2_ch"/>
    <w:link w:val="Style_24"/>
    <w:rPr>
      <w:sz w:val="24"/>
    </w:rPr>
  </w:style>
  <w:style w:styleId="Style_25" w:type="paragraph">
    <w:name w:val="toc 5"/>
    <w:next w:val="Style_2"/>
    <w:link w:val="Style_25_ch"/>
    <w:uiPriority w:val="39"/>
    <w:pPr>
      <w:ind w:firstLine="0" w:left="800"/>
      <w:jc w:val="left"/>
    </w:pPr>
    <w:rPr>
      <w:rFonts w:ascii="XO Thames" w:hAnsi="XO Thames"/>
      <w:sz w:val="28"/>
    </w:rPr>
  </w:style>
  <w:style w:styleId="Style_25_ch" w:type="character">
    <w:name w:val="toc 5"/>
    <w:link w:val="Style_25"/>
    <w:rPr>
      <w:rFonts w:ascii="XO Thames" w:hAnsi="XO Thames"/>
      <w:sz w:val="28"/>
    </w:rPr>
  </w:style>
  <w:style w:styleId="Style_26" w:type="paragraph">
    <w:name w:val="Strong"/>
    <w:link w:val="Style_26_ch"/>
    <w:rPr>
      <w:b w:val="1"/>
    </w:rPr>
  </w:style>
  <w:style w:styleId="Style_26_ch" w:type="character">
    <w:name w:val="Strong"/>
    <w:link w:val="Style_26"/>
    <w:rPr>
      <w:b w:val="1"/>
    </w:rPr>
  </w:style>
  <w:style w:styleId="Style_27" w:type="paragraph">
    <w:name w:val="Subtitle"/>
    <w:next w:val="Style_2"/>
    <w:link w:val="Style_27_ch"/>
    <w:uiPriority w:val="11"/>
    <w:qFormat/>
    <w:pPr>
      <w:ind/>
      <w:jc w:val="both"/>
    </w:pPr>
    <w:rPr>
      <w:rFonts w:ascii="XO Thames" w:hAnsi="XO Thames"/>
      <w:i w:val="1"/>
      <w:sz w:val="24"/>
    </w:rPr>
  </w:style>
  <w:style w:styleId="Style_27_ch" w:type="character">
    <w:name w:val="Subtitle"/>
    <w:link w:val="Style_27"/>
    <w:rPr>
      <w:rFonts w:ascii="XO Thames" w:hAnsi="XO Thames"/>
      <w:i w:val="1"/>
      <w:sz w:val="24"/>
    </w:rPr>
  </w:style>
  <w:style w:styleId="Style_28" w:type="paragraph">
    <w:name w:val="Title"/>
    <w:basedOn w:val="Style_2"/>
    <w:link w:val="Style_28_ch"/>
    <w:uiPriority w:val="10"/>
    <w:qFormat/>
    <w:pPr>
      <w:ind/>
      <w:jc w:val="center"/>
    </w:pPr>
    <w:rPr>
      <w:b w:val="1"/>
      <w:sz w:val="28"/>
    </w:rPr>
  </w:style>
  <w:style w:styleId="Style_28_ch" w:type="character">
    <w:name w:val="Title"/>
    <w:basedOn w:val="Style_2_ch"/>
    <w:link w:val="Style_28"/>
    <w:rPr>
      <w:b w:val="1"/>
      <w:sz w:val="28"/>
    </w:rPr>
  </w:style>
  <w:style w:styleId="Style_29" w:type="paragraph">
    <w:name w:val="heading 4"/>
    <w:next w:val="Style_2"/>
    <w:link w:val="Style_29_ch"/>
    <w:uiPriority w:val="9"/>
    <w:qFormat/>
    <w:pPr>
      <w:spacing w:after="120" w:before="120"/>
      <w:ind/>
      <w:jc w:val="both"/>
      <w:outlineLvl w:val="3"/>
    </w:pPr>
    <w:rPr>
      <w:rFonts w:ascii="XO Thames" w:hAnsi="XO Thames"/>
      <w:b w:val="1"/>
      <w:sz w:val="24"/>
    </w:rPr>
  </w:style>
  <w:style w:styleId="Style_29_ch" w:type="character">
    <w:name w:val="heading 4"/>
    <w:link w:val="Style_29"/>
    <w:rPr>
      <w:rFonts w:ascii="XO Thames" w:hAnsi="XO Thames"/>
      <w:b w:val="1"/>
      <w:sz w:val="24"/>
    </w:rPr>
  </w:style>
  <w:style w:styleId="Style_30" w:type="paragraph">
    <w:name w:val="Body Text 2"/>
    <w:basedOn w:val="Style_2"/>
    <w:link w:val="Style_30_ch"/>
    <w:pPr>
      <w:spacing w:after="120" w:line="480" w:lineRule="auto"/>
      <w:ind/>
    </w:pPr>
  </w:style>
  <w:style w:styleId="Style_30_ch" w:type="character">
    <w:name w:val="Body Text 2"/>
    <w:basedOn w:val="Style_2_ch"/>
    <w:link w:val="Style_30"/>
  </w:style>
  <w:style w:styleId="Style_1" w:type="paragraph">
    <w:name w:val="heading 2"/>
    <w:basedOn w:val="Style_2"/>
    <w:next w:val="Style_2"/>
    <w:link w:val="Style_1_ch"/>
    <w:uiPriority w:val="9"/>
    <w:qFormat/>
    <w:pPr>
      <w:keepNext w:val="1"/>
      <w:ind/>
      <w:jc w:val="center"/>
      <w:outlineLvl w:val="1"/>
    </w:pPr>
    <w:rPr>
      <w:b w:val="1"/>
      <w:sz w:val="28"/>
    </w:rPr>
  </w:style>
  <w:style w:styleId="Style_1_ch" w:type="character">
    <w:name w:val="heading 2"/>
    <w:basedOn w:val="Style_2_ch"/>
    <w:link w:val="Style_1"/>
    <w:rPr>
      <w:b w:val="1"/>
      <w:sz w:val="28"/>
    </w:rPr>
  </w:style>
  <w:style w:default="1" w:styleId="Style_31"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MyOffice-CoreFramework-Linux/31-1191.804.9045.819.1@01270b6a23d25f32067dc36f8846da406ea65219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2025-08-27T08:43:37Z</dcterms:modified>
</cp:coreProperties>
</file>