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left="6237"/>
        <w:jc w:val="center"/>
        <w:rPr>
          <w:b w:val="1"/>
          <w:sz w:val="24"/>
        </w:rPr>
      </w:pPr>
      <w:r>
        <w:rPr>
          <w:b w:val="1"/>
          <w:sz w:val="24"/>
        </w:rPr>
        <w:t>ПРОДАВЦУ</w:t>
      </w:r>
    </w:p>
    <w:p w14:paraId="02000000">
      <w:pPr>
        <w:pStyle w:val="Style_1"/>
        <w:widowControl w:val="1"/>
        <w:ind w:left="6237"/>
        <w:jc w:val="center"/>
        <w:rPr>
          <w:sz w:val="24"/>
        </w:rPr>
      </w:pPr>
      <w:r>
        <w:rPr>
          <w:sz w:val="24"/>
        </w:rPr>
        <w:t>Территориальное управление Федерального агентства по управлению государственным имуществом в Иркутской области</w:t>
      </w:r>
    </w:p>
    <w:p w14:paraId="03000000">
      <w:pPr>
        <w:widowControl w:val="1"/>
        <w:spacing w:after="360" w:before="360"/>
        <w:ind/>
        <w:jc w:val="center"/>
        <w:rPr>
          <w:b w:val="1"/>
          <w:sz w:val="26"/>
        </w:rPr>
      </w:pPr>
      <w:r>
        <w:rPr>
          <w:b w:val="1"/>
          <w:sz w:val="26"/>
        </w:rPr>
        <w:t>ЗАЯВКА НА ПРИОБРЕТЕНИЕ ДРЕВЕСИНЫ</w:t>
      </w:r>
    </w:p>
    <w:p w14:paraId="04000000">
      <w:pPr>
        <w:widowControl w:val="1"/>
        <w:ind/>
        <w:jc w:val="center"/>
        <w:rPr>
          <w:sz w:val="24"/>
        </w:rPr>
      </w:pPr>
    </w:p>
    <w:p w14:paraId="05000000">
      <w:pPr>
        <w:widowControl w:val="1"/>
        <w:pBdr>
          <w:top w:color="000000" w:space="1" w:sz="4" w:val="single"/>
        </w:pBdr>
        <w:ind/>
        <w:jc w:val="center"/>
      </w:pPr>
      <w: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14:paraId="06000000">
      <w:pPr>
        <w:rPr>
          <w:sz w:val="24"/>
        </w:rPr>
      </w:pPr>
    </w:p>
    <w:p w14:paraId="07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08000000">
      <w:pPr>
        <w:rPr>
          <w:sz w:val="24"/>
        </w:rPr>
      </w:pPr>
    </w:p>
    <w:p w14:paraId="09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0A000000">
      <w:pPr>
        <w:rPr>
          <w:sz w:val="24"/>
        </w:rPr>
      </w:pPr>
      <w:r>
        <w:rPr>
          <w:sz w:val="24"/>
        </w:rPr>
        <w:t xml:space="preserve">далее именуемый Претендент, в лице  </w:t>
      </w:r>
    </w:p>
    <w:p w14:paraId="0B000000">
      <w:pPr>
        <w:widowControl w:val="1"/>
        <w:pBdr>
          <w:top w:color="000000" w:space="1" w:sz="4" w:val="single"/>
        </w:pBdr>
        <w:ind w:left="3969"/>
        <w:jc w:val="center"/>
      </w:pPr>
      <w:r>
        <w:t>(фамилия, имя, отчество, должность)</w:t>
      </w:r>
    </w:p>
    <w:p w14:paraId="0C000000">
      <w:pPr>
        <w:rPr>
          <w:sz w:val="24"/>
        </w:rPr>
      </w:pPr>
    </w:p>
    <w:p w14:paraId="0D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0E000000">
      <w:pPr>
        <w:rPr>
          <w:sz w:val="24"/>
        </w:rPr>
      </w:pPr>
      <w:r>
        <w:rPr>
          <w:sz w:val="24"/>
        </w:rPr>
        <w:t xml:space="preserve">действующего на основании  </w:t>
      </w:r>
    </w:p>
    <w:p w14:paraId="0F000000">
      <w:pPr>
        <w:widowControl w:val="1"/>
        <w:pBdr>
          <w:top w:color="000000" w:space="1" w:sz="4" w:val="single"/>
        </w:pBdr>
        <w:ind w:left="3062"/>
        <w:jc w:val="center"/>
      </w:pPr>
      <w:r>
        <w:t>(наименование, дата и номер уполномочивающего документа)</w:t>
      </w:r>
    </w:p>
    <w:p w14:paraId="10000000">
      <w:pPr>
        <w:widowControl w:val="1"/>
        <w:ind/>
        <w:jc w:val="both"/>
        <w:rPr>
          <w:sz w:val="24"/>
        </w:rPr>
      </w:pPr>
      <w:r>
        <w:rPr>
          <w:sz w:val="24"/>
        </w:rPr>
        <w:t>принимая решение о приобретении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 (федерального имущества):</w:t>
      </w:r>
    </w:p>
    <w:p w14:paraId="11000000">
      <w:pPr>
        <w:rPr>
          <w:sz w:val="24"/>
        </w:rPr>
      </w:pPr>
    </w:p>
    <w:p w14:paraId="12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13000000">
      <w:pPr>
        <w:rPr>
          <w:sz w:val="24"/>
        </w:rPr>
      </w:pPr>
    </w:p>
    <w:p w14:paraId="14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15000000">
      <w:pPr>
        <w:rPr>
          <w:sz w:val="24"/>
        </w:rPr>
      </w:pPr>
    </w:p>
    <w:p w14:paraId="16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17000000">
      <w:pPr>
        <w:rPr>
          <w:sz w:val="24"/>
        </w:rPr>
      </w:pPr>
    </w:p>
    <w:p w14:paraId="18000000">
      <w:pPr>
        <w:widowControl w:val="1"/>
        <w:pBdr>
          <w:top w:color="000000" w:space="1" w:sz="4" w:val="single"/>
        </w:pBdr>
        <w:ind/>
        <w:jc w:val="center"/>
      </w:pPr>
      <w:r>
        <w:t>(наименование имущества, его основные характеристики, цена и местонахождение)</w:t>
      </w:r>
    </w:p>
    <w:p w14:paraId="19000000">
      <w:pPr>
        <w:rPr>
          <w:b w:val="1"/>
          <w:sz w:val="24"/>
        </w:rPr>
      </w:pPr>
      <w:r>
        <w:rPr>
          <w:b w:val="1"/>
          <w:sz w:val="24"/>
        </w:rPr>
        <w:t>обязуюсь:</w:t>
      </w:r>
    </w:p>
    <w:p w14:paraId="1A00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1) соблюдать в соответствии с Правилами реализации древесины, которая получена при испол</w:t>
      </w:r>
      <w:r>
        <w:rPr>
          <w:sz w:val="24"/>
        </w:rPr>
        <w:t>ьзовании лесов, расположенных на землях лесного фонда, в соответствии со статьями 43 – 46 Лесного кодекса Российской Федерации, утвержденными Постановлением Правительства Российской Федерации от 23 июля 2009 г. № 604, условия перехода права собственности на древесину только после 100% оплаты стоимости и обязанность вывоза приобретенной древесины в 30-дневный срок со дня подписания договора купли-продажи;</w:t>
      </w:r>
    </w:p>
    <w:p w14:paraId="1B00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2) в случае признания меня покупателем направить Продавцу в течение 5 рабочих дней со дня уведомления о признании покупателем подписанный проект договора купли-продажи древесины и после получения от продавца подписанного договора купли-продажи древесины произвести 100% оплату стоимости имущества в сроки и на счет, определяемые договором купли-продажи.</w:t>
      </w:r>
    </w:p>
    <w:p w14:paraId="1C00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Адрес</w:t>
      </w:r>
      <w:r>
        <w:rPr>
          <w:sz w:val="24"/>
        </w:rPr>
        <w:t>, номер телефона</w:t>
      </w:r>
      <w:r>
        <w:rPr>
          <w:sz w:val="24"/>
        </w:rPr>
        <w:t xml:space="preserve"> и банковские реквизиты Претендента (в том числе почтовый и </w:t>
      </w:r>
      <w:r>
        <w:rPr>
          <w:sz w:val="24"/>
          <w:u w:val="single"/>
        </w:rPr>
        <w:t>электронный</w:t>
      </w:r>
      <w:r>
        <w:rPr>
          <w:sz w:val="24"/>
        </w:rPr>
        <w:t xml:space="preserve"> адрес для высылки уведомлений о результатах рассмотрения предоставленной Продавцу заявки):</w:t>
      </w:r>
    </w:p>
    <w:p w14:paraId="1D000000">
      <w:pPr>
        <w:rPr>
          <w:sz w:val="24"/>
        </w:rPr>
      </w:pPr>
    </w:p>
    <w:p w14:paraId="1E000000">
      <w:pPr>
        <w:widowControl w:val="1"/>
        <w:pBdr>
          <w:top w:color="000000" w:space="1" w:sz="4" w:val="single"/>
        </w:pBdr>
        <w:ind/>
        <w:rPr>
          <w:sz w:val="2"/>
        </w:rPr>
      </w:pPr>
    </w:p>
    <w:p w14:paraId="1F000000">
      <w:pPr>
        <w:widowControl w:val="1"/>
        <w:spacing w:before="120"/>
        <w:ind/>
        <w:rPr>
          <w:sz w:val="24"/>
        </w:rPr>
      </w:pPr>
    </w:p>
    <w:p w14:paraId="20000000">
      <w:pPr>
        <w:widowControl w:val="1"/>
        <w:pBdr>
          <w:top w:color="000000" w:space="1" w:sz="4" w:val="single"/>
        </w:pBdr>
        <w:ind/>
        <w:rPr>
          <w:sz w:val="2"/>
        </w:rPr>
      </w:pPr>
    </w:p>
    <w:tbl>
      <w:tblPr>
        <w:tblStyle w:val="Style_2"/>
        <w:tblW w:type="auto" w:w="0"/>
        <w:tblLayout w:type="fixed"/>
        <w:tblCellMar>
          <w:left w:type="dxa" w:w="28"/>
          <w:right w:type="dxa" w:w="28"/>
        </w:tblCellMar>
      </w:tblPr>
      <w:tblGrid>
        <w:gridCol w:w="3856"/>
        <w:gridCol w:w="2551"/>
        <w:gridCol w:w="284"/>
        <w:gridCol w:w="3118"/>
        <w:gridCol w:w="142"/>
      </w:tblGrid>
      <w:tr>
        <w:tc>
          <w:tcPr>
            <w:tcW w:type="dxa" w:w="38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1000000">
            <w:r>
              <w:rPr>
                <w:sz w:val="24"/>
              </w:rPr>
              <w:t>Подпись Претендента</w:t>
            </w:r>
            <w:r>
              <w:rPr>
                <w:sz w:val="24"/>
              </w:rPr>
              <w:br/>
            </w:r>
            <w:r>
              <w:t>(либо его полномочного представителя)</w:t>
            </w:r>
          </w:p>
        </w:tc>
        <w:tc>
          <w:tcPr>
            <w:tcW w:type="dxa" w:w="255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3000000">
            <w:pPr>
              <w:widowControl w:val="1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</w:p>
        </w:tc>
        <w:tc>
          <w:tcPr>
            <w:tcW w:type="dxa" w:w="31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4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5000000">
            <w:pPr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</w:tr>
    </w:tbl>
    <w:p w14:paraId="26000000">
      <w:pPr>
        <w:rPr>
          <w:sz w:val="24"/>
        </w:rPr>
      </w:pPr>
    </w:p>
    <w:tbl>
      <w:tblPr>
        <w:tblStyle w:val="Style_2"/>
        <w:tblW w:type="auto" w:w="0"/>
        <w:tblLayout w:type="fixed"/>
        <w:tblCellMar>
          <w:left w:type="dxa" w:w="28"/>
          <w:right w:type="dxa" w:w="28"/>
        </w:tblCellMar>
      </w:tblPr>
      <w:tblGrid>
        <w:gridCol w:w="1267"/>
        <w:gridCol w:w="5046"/>
        <w:gridCol w:w="471"/>
        <w:gridCol w:w="284"/>
        <w:gridCol w:w="1842"/>
        <w:gridCol w:w="426"/>
        <w:gridCol w:w="340"/>
        <w:gridCol w:w="368"/>
      </w:tblGrid>
      <w:tr>
        <w:tc>
          <w:tcPr>
            <w:tcW w:type="dxa" w:w="126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7000000">
            <w:pPr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type="dxa" w:w="504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8000000">
            <w:pPr>
              <w:widowControl w:val="1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“</w:t>
            </w:r>
          </w:p>
        </w:tc>
        <w:tc>
          <w:tcPr>
            <w:tcW w:type="dxa" w:w="47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9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A000000">
            <w:pPr>
              <w:rPr>
                <w:sz w:val="24"/>
              </w:rPr>
            </w:pPr>
            <w:r>
              <w:rPr>
                <w:sz w:val="24"/>
              </w:rPr>
              <w:t>”</w:t>
            </w:r>
          </w:p>
        </w:tc>
        <w:tc>
          <w:tcPr>
            <w:tcW w:type="dxa" w:w="184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B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C000000">
            <w:pPr>
              <w:widowControl w:val="1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4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D000000">
            <w:pPr>
              <w:rPr>
                <w:sz w:val="24"/>
              </w:rPr>
            </w:pPr>
          </w:p>
        </w:tc>
        <w:tc>
          <w:tcPr>
            <w:tcW w:type="dxa" w:w="36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E000000">
            <w:pPr>
              <w:widowControl w:val="1"/>
              <w:ind w:left="5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</w:tbl>
    <w:p w14:paraId="2F000000">
      <w:pPr>
        <w:widowControl w:val="1"/>
        <w:spacing w:after="240" w:before="600"/>
        <w:ind/>
        <w:jc w:val="center"/>
        <w:rPr>
          <w:b w:val="1"/>
          <w:sz w:val="24"/>
        </w:rPr>
      </w:pPr>
      <w:r>
        <w:rPr>
          <w:b w:val="1"/>
          <w:sz w:val="24"/>
        </w:rPr>
        <w:t>Заявка принята Продавцом:</w:t>
      </w:r>
    </w:p>
    <w:tbl>
      <w:tblPr>
        <w:tblStyle w:val="Style_2"/>
        <w:tblW w:type="auto" w:w="0"/>
        <w:jc w:val="center"/>
        <w:tblLayout w:type="fixed"/>
        <w:tblCellMar>
          <w:left w:type="dxa" w:w="28"/>
          <w:right w:type="dxa" w:w="28"/>
        </w:tblCellMar>
      </w:tblPr>
      <w:tblGrid>
        <w:gridCol w:w="844"/>
        <w:gridCol w:w="318"/>
        <w:gridCol w:w="844"/>
        <w:gridCol w:w="844"/>
        <w:gridCol w:w="844"/>
        <w:gridCol w:w="587"/>
        <w:gridCol w:w="283"/>
        <w:gridCol w:w="1701"/>
        <w:gridCol w:w="426"/>
        <w:gridCol w:w="340"/>
        <w:gridCol w:w="935"/>
        <w:gridCol w:w="1134"/>
      </w:tblGrid>
      <w:tr>
        <w:tc>
          <w:tcPr>
            <w:tcW w:type="dxa" w:w="84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0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3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1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ч</w:t>
            </w:r>
          </w:p>
        </w:tc>
        <w:tc>
          <w:tcPr>
            <w:tcW w:type="dxa" w:w="84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2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84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3000000">
            <w:pPr>
              <w:widowControl w:val="1"/>
              <w:ind w:left="57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мин.</w:t>
            </w:r>
          </w:p>
        </w:tc>
        <w:tc>
          <w:tcPr>
            <w:tcW w:type="dxa" w:w="84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400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“</w:t>
            </w:r>
          </w:p>
        </w:tc>
        <w:tc>
          <w:tcPr>
            <w:tcW w:type="dxa" w:w="58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5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6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”</w:t>
            </w:r>
          </w:p>
        </w:tc>
        <w:tc>
          <w:tcPr>
            <w:tcW w:type="dxa" w:w="170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7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800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</w:t>
            </w:r>
          </w:p>
        </w:tc>
        <w:tc>
          <w:tcPr>
            <w:tcW w:type="dxa" w:w="34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9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26</w:t>
            </w:r>
          </w:p>
        </w:tc>
        <w:tc>
          <w:tcPr>
            <w:tcW w:type="dxa" w:w="93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A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г. за №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B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</w:tc>
      </w:tr>
    </w:tbl>
    <w:p w14:paraId="3C000000">
      <w:pPr>
        <w:rPr>
          <w:sz w:val="24"/>
        </w:rPr>
      </w:pPr>
    </w:p>
    <w:tbl>
      <w:tblPr>
        <w:tblStyle w:val="Style_2"/>
        <w:tblW w:type="auto" w:w="0"/>
        <w:tblLayout w:type="fixed"/>
        <w:tblCellMar>
          <w:left w:type="dxa" w:w="28"/>
          <w:right w:type="dxa" w:w="28"/>
        </w:tblCellMar>
      </w:tblPr>
      <w:tblGrid>
        <w:gridCol w:w="3856"/>
        <w:gridCol w:w="2551"/>
        <w:gridCol w:w="284"/>
        <w:gridCol w:w="3118"/>
        <w:gridCol w:w="142"/>
      </w:tblGrid>
      <w:tr>
        <w:tc>
          <w:tcPr>
            <w:tcW w:type="dxa" w:w="385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D000000">
            <w:r>
              <w:rPr>
                <w:sz w:val="24"/>
              </w:rPr>
              <w:t>Представитель Продавца</w:t>
            </w:r>
          </w:p>
        </w:tc>
        <w:tc>
          <w:tcPr>
            <w:tcW w:type="dxa" w:w="255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F000000">
            <w:pPr>
              <w:widowControl w:val="1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</w:p>
        </w:tc>
        <w:tc>
          <w:tcPr>
            <w:tcW w:type="dxa" w:w="31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41000000">
            <w:pPr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</w:tr>
    </w:tbl>
    <w:p w14:paraId="42000000">
      <w:pPr>
        <w:rPr>
          <w:sz w:val="24"/>
        </w:rPr>
      </w:pPr>
    </w:p>
    <w:sectPr>
      <w:pgSz w:h="16838" w:orient="portrait" w:w="11906"/>
      <w:pgMar w:bottom="567" w:footer="397" w:gutter="0" w:header="397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</w:rPr>
  </w:style>
  <w:style w:default="1" w:styleId="Style_3_ch" w:type="character">
    <w:name w:val="Normal"/>
    <w:link w:val="Style_3"/>
    <w:rPr>
      <w:rFonts w:ascii="Times New Roman" w:hAnsi="Times New Roman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1" w:type="paragraph">
    <w:name w:val="No Spacing"/>
    <w:link w:val="Style_1_ch"/>
    <w:rPr>
      <w:rFonts w:ascii="Times New Roman" w:hAnsi="Times New Roman"/>
    </w:rPr>
  </w:style>
  <w:style w:styleId="Style_1_ch" w:type="character">
    <w:name w:val="No Spacing"/>
    <w:link w:val="Style_1"/>
    <w:rPr>
      <w:rFonts w:ascii="Times New Roman" w:hAnsi="Times New Roman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er"/>
    <w:basedOn w:val="Style_3"/>
    <w:link w:val="Style_10_ch"/>
    <w:pPr>
      <w:widowControl w:val="1"/>
      <w:tabs>
        <w:tab w:leader="none" w:pos="4153" w:val="center"/>
        <w:tab w:leader="none" w:pos="8306" w:val="right"/>
      </w:tabs>
      <w:ind/>
    </w:pPr>
  </w:style>
  <w:style w:styleId="Style_10_ch" w:type="character">
    <w:name w:val="footer"/>
    <w:basedOn w:val="Style_3_ch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er"/>
    <w:basedOn w:val="Style_3"/>
    <w:link w:val="Style_13_ch"/>
    <w:pPr>
      <w:widowControl w:val="1"/>
      <w:tabs>
        <w:tab w:leader="none" w:pos="4153" w:val="center"/>
        <w:tab w:leader="none" w:pos="8306" w:val="right"/>
      </w:tabs>
      <w:ind/>
    </w:pPr>
  </w:style>
  <w:style w:styleId="Style_13_ch" w:type="character">
    <w:name w:val="header"/>
    <w:basedOn w:val="Style_3_ch"/>
    <w:link w:val="Style_13"/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2026-01-16T01:43:32Z</dcterms:created>
  <dcterms:modified xsi:type="dcterms:W3CDTF">2026-01-16T01:43:32Z</dcterms:modified>
</cp:coreProperties>
</file>